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29532883"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0B3408">
        <w:rPr>
          <w:rFonts w:ascii="Book Antiqua" w:eastAsia="Times New Roman" w:hAnsi="Book Antiqua" w:cs="Times New Roman"/>
          <w:b/>
          <w:bCs/>
          <w:color w:val="000000"/>
          <w:sz w:val="26"/>
          <w:szCs w:val="26"/>
        </w:rPr>
        <w:t xml:space="preserve">June </w:t>
      </w:r>
      <w:r w:rsidR="00704A16">
        <w:rPr>
          <w:rFonts w:ascii="Book Antiqua" w:eastAsia="Times New Roman" w:hAnsi="Book Antiqua" w:cs="Times New Roman"/>
          <w:b/>
          <w:bCs/>
          <w:color w:val="000000"/>
          <w:sz w:val="26"/>
          <w:szCs w:val="26"/>
        </w:rPr>
        <w:t>7, 2026</w:t>
      </w:r>
    </w:p>
    <w:p w14:paraId="54C72C7C"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1</w:t>
      </w:r>
      <w:r w:rsidRPr="00704653">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Sunday after Pentecost</w:t>
      </w:r>
    </w:p>
    <w:p w14:paraId="780286FB"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All Saints</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6003305D"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sidR="000B3408">
        <w:rPr>
          <w:rFonts w:ascii="Book Antiqua" w:eastAsia="Times New Roman" w:hAnsi="Book Antiqua" w:cs="Times New Roman"/>
          <w:color w:val="000000"/>
          <w:sz w:val="26"/>
          <w:szCs w:val="26"/>
        </w:rPr>
        <w:t xml:space="preserve"> Come, let us worship…</w:t>
      </w:r>
      <w:r>
        <w:rPr>
          <w:rFonts w:ascii="Book Antiqua" w:eastAsia="Times New Roman" w:hAnsi="Book Antiqua" w:cs="Times New Roman"/>
          <w:color w:val="000000"/>
          <w:sz w:val="26"/>
          <w:szCs w:val="26"/>
        </w:rPr>
        <w:t>”</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2175C1EA"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(Ps. 140/141) </w:t>
      </w:r>
    </w:p>
    <w:p w14:paraId="3D9D0380" w14:textId="77777777" w:rsidR="008E56FA" w:rsidRDefault="008E56FA" w:rsidP="008E56FA">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 stichera of the Resurrection, Tone 8</w:t>
      </w:r>
    </w:p>
    <w:p w14:paraId="4B9C2901" w14:textId="77777777" w:rsidR="008E56FA" w:rsidRDefault="008E56FA" w:rsidP="008E56FA">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 stichera from the Pentecostarion, Tone 6</w:t>
      </w:r>
    </w:p>
    <w:p w14:paraId="40DDED98" w14:textId="77777777" w:rsidR="008E56FA" w:rsidRDefault="008E56FA" w:rsidP="008E56FA">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Pr>
          <w:rFonts w:ascii="Book Antiqua" w:eastAsia="Times New Roman" w:hAnsi="Book Antiqua" w:cs="Times New Roman"/>
          <w:color w:val="000000"/>
          <w:sz w:val="26"/>
          <w:szCs w:val="26"/>
        </w:rPr>
        <w:t>Pentecostarion, Tone 6</w:t>
      </w:r>
    </w:p>
    <w:p w14:paraId="1CF0BF15" w14:textId="77777777" w:rsidR="008E56FA" w:rsidRPr="00893858" w:rsidRDefault="008E56FA" w:rsidP="008E56FA">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Dogmatic Theotokion, Tone 8</w:t>
      </w:r>
    </w:p>
    <w:p w14:paraId="36ED3537"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451F55D3" w14:textId="77777777" w:rsidR="00347435" w:rsidRDefault="00347435" w:rsidP="0034743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16B4537D"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3 Old Testament Readings</w:t>
      </w:r>
    </w:p>
    <w:p w14:paraId="1EF39451" w14:textId="77777777" w:rsidR="008E56FA" w:rsidRPr="00335D49" w:rsidRDefault="008E56FA" w:rsidP="008E56FA">
      <w:pPr>
        <w:spacing w:line="240" w:lineRule="auto"/>
        <w:rPr>
          <w:rFonts w:ascii="Book Antiqua" w:hAnsi="Book Antiqua"/>
          <w:sz w:val="26"/>
          <w:szCs w:val="26"/>
        </w:rPr>
      </w:pPr>
      <w:r w:rsidRPr="00335D49">
        <w:rPr>
          <w:rFonts w:ascii="Book Antiqua" w:eastAsia="Times New Roman" w:hAnsi="Book Antiqua" w:cs="Times New Roman"/>
          <w:color w:val="000000"/>
          <w:sz w:val="26"/>
          <w:szCs w:val="26"/>
        </w:rPr>
        <w:tab/>
      </w:r>
      <w:r w:rsidRPr="00335D49">
        <w:rPr>
          <w:rFonts w:ascii="Book Antiqua" w:hAnsi="Book Antiqua"/>
          <w:sz w:val="26"/>
          <w:szCs w:val="26"/>
        </w:rPr>
        <w:t>Isaiah 43:9-14</w:t>
      </w:r>
    </w:p>
    <w:p w14:paraId="018D99DB" w14:textId="77777777" w:rsidR="008E56FA" w:rsidRPr="00335D49" w:rsidRDefault="008E56FA" w:rsidP="008E56FA">
      <w:pPr>
        <w:spacing w:line="240" w:lineRule="auto"/>
        <w:rPr>
          <w:rFonts w:ascii="Book Antiqua" w:hAnsi="Book Antiqua"/>
          <w:sz w:val="26"/>
          <w:szCs w:val="26"/>
        </w:rPr>
      </w:pPr>
      <w:r w:rsidRPr="00335D49">
        <w:rPr>
          <w:rFonts w:ascii="Book Antiqua" w:hAnsi="Book Antiqua"/>
          <w:sz w:val="26"/>
          <w:szCs w:val="26"/>
        </w:rPr>
        <w:tab/>
        <w:t>Wisdom of Solomon 3:1-9</w:t>
      </w:r>
    </w:p>
    <w:p w14:paraId="30542367" w14:textId="77777777" w:rsidR="008E56FA" w:rsidRPr="00335D49" w:rsidRDefault="008E56FA" w:rsidP="008E56FA">
      <w:pPr>
        <w:spacing w:line="240" w:lineRule="auto"/>
        <w:rPr>
          <w:rFonts w:ascii="Book Antiqua" w:hAnsi="Book Antiqua"/>
          <w:sz w:val="26"/>
          <w:szCs w:val="26"/>
        </w:rPr>
      </w:pPr>
      <w:r w:rsidRPr="00335D49">
        <w:rPr>
          <w:rFonts w:ascii="Book Antiqua" w:hAnsi="Book Antiqua"/>
          <w:sz w:val="26"/>
          <w:szCs w:val="26"/>
        </w:rPr>
        <w:tab/>
        <w:t>Wisdom of Solomon 5:15-6:3</w:t>
      </w:r>
    </w:p>
    <w:p w14:paraId="415CF329" w14:textId="77777777" w:rsidR="00347435" w:rsidRPr="00267F33" w:rsidRDefault="00347435" w:rsidP="00347435">
      <w:pPr>
        <w:spacing w:line="240" w:lineRule="auto"/>
        <w:rPr>
          <w:rFonts w:ascii="Book Antiqua" w:eastAsia="Times New Roman" w:hAnsi="Book Antiqua" w:cs="Times New Roman"/>
          <w:sz w:val="26"/>
          <w:szCs w:val="26"/>
        </w:rPr>
      </w:pPr>
      <w:r w:rsidRPr="00267F33">
        <w:rPr>
          <w:rFonts w:ascii="Book Antiqua" w:eastAsia="Times New Roman" w:hAnsi="Book Antiqua" w:cs="Times New Roman"/>
          <w:color w:val="000000"/>
          <w:sz w:val="26"/>
          <w:szCs w:val="26"/>
        </w:rPr>
        <w:t>Augmented Litany</w:t>
      </w:r>
    </w:p>
    <w:p w14:paraId="25E94E94"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02783FB6" w14:textId="77777777" w:rsidR="00347435" w:rsidRDefault="00347435" w:rsidP="00347435">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688AA0B3" w14:textId="6F3A6536"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[Litya]</w:t>
      </w:r>
    </w:p>
    <w:p w14:paraId="2943F45B" w14:textId="5F95E9F1"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[3 stichera from the Pentecostarion, Tone 1]</w:t>
      </w:r>
    </w:p>
    <w:p w14:paraId="2F020E2B" w14:textId="55396C9B"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Pentecostarion, Tone 5]</w:t>
      </w:r>
    </w:p>
    <w:p w14:paraId="7CE6498E" w14:textId="369860BA"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Aposticha Theotokion, Tone 5]</w:t>
      </w:r>
    </w:p>
    <w:p w14:paraId="5EC90510" w14:textId="77777777" w:rsidR="0079126F" w:rsidRDefault="0079126F">
      <w:pPr>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br w:type="page"/>
      </w:r>
    </w:p>
    <w:p w14:paraId="6CF12643" w14:textId="6EC03548" w:rsidR="00347435" w:rsidRPr="00893858" w:rsidRDefault="000430F5" w:rsidP="00347435">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lastRenderedPageBreak/>
        <w:t>A</w:t>
      </w:r>
      <w:r w:rsidR="00347435" w:rsidRPr="00893858">
        <w:rPr>
          <w:rFonts w:ascii="Book Antiqua" w:eastAsia="Times New Roman" w:hAnsi="Book Antiqua" w:cs="Times New Roman"/>
          <w:color w:val="000000"/>
          <w:sz w:val="26"/>
          <w:szCs w:val="26"/>
        </w:rPr>
        <w:t>posticha</w:t>
      </w:r>
    </w:p>
    <w:p w14:paraId="7B3B6C85" w14:textId="77777777"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Resurrectional Stichera, Tone 8</w:t>
      </w:r>
    </w:p>
    <w:p w14:paraId="31BF24C0" w14:textId="77777777" w:rsidR="008E56FA" w:rsidRDefault="008E56FA" w:rsidP="008E56FA">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Pr>
          <w:rFonts w:ascii="Book Antiqua" w:eastAsia="Times New Roman" w:hAnsi="Book Antiqua" w:cs="Times New Roman"/>
          <w:color w:val="000000"/>
          <w:sz w:val="26"/>
          <w:szCs w:val="26"/>
        </w:rPr>
        <w:t>Pentecostarion, Tone 6</w:t>
      </w:r>
    </w:p>
    <w:p w14:paraId="0CF1AC1A" w14:textId="77777777" w:rsidR="008E56FA" w:rsidRPr="00893858" w:rsidRDefault="008E56FA" w:rsidP="008E56FA">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Now and ever… Resurrectional Aposticha Theotokion, Tone 6</w:t>
      </w:r>
    </w:p>
    <w:p w14:paraId="34765DCC"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3BF918DA"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5A1DC447" w14:textId="77777777" w:rsidR="00A411D4" w:rsidRDefault="00A411D4" w:rsidP="00A411D4">
      <w:pPr>
        <w:spacing w:line="240" w:lineRule="auto"/>
        <w:rPr>
          <w:rFonts w:ascii="Book Antiqua" w:eastAsia="Times New Roman" w:hAnsi="Book Antiqua" w:cs="Times New Roman"/>
          <w:i/>
          <w:iCs/>
          <w:color w:val="FF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78B1F927" w14:textId="77777777"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“Rejoice, O Virgin Theotokos…” (2x)</w:t>
      </w:r>
    </w:p>
    <w:p w14:paraId="5EB0328B" w14:textId="77777777" w:rsidR="008E56FA" w:rsidRPr="008412C3"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Troparion of All Saints, Tone 4 (1x)</w:t>
      </w:r>
    </w:p>
    <w:p w14:paraId="30E941DF" w14:textId="5F23D45B"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8E56FA">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Blessing of the Loaves</w:t>
      </w:r>
      <w:r w:rsidR="008E56FA">
        <w:rPr>
          <w:rFonts w:ascii="Book Antiqua" w:eastAsia="Times New Roman" w:hAnsi="Book Antiqua" w:cs="Times New Roman"/>
          <w:color w:val="000000"/>
          <w:sz w:val="26"/>
          <w:szCs w:val="26"/>
        </w:rPr>
        <w:t>]</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7644FA2E" w14:textId="77777777"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Resurrectional Troparion, Tone 8</w:t>
      </w:r>
    </w:p>
    <w:p w14:paraId="4F3EAE4C" w14:textId="77777777"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All Saints, Tone 4</w:t>
      </w:r>
    </w:p>
    <w:p w14:paraId="32B16F8E" w14:textId="77777777" w:rsidR="008E56FA" w:rsidRPr="00025203"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4</w:t>
      </w:r>
    </w:p>
    <w:p w14:paraId="5C115B2C"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4E9B09DB"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8</w:t>
      </w:r>
    </w:p>
    <w:p w14:paraId="43A91938" w14:textId="77777777"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Resurrectional Troparion, Tone 8 [(2x)]</w:t>
      </w:r>
    </w:p>
    <w:p w14:paraId="493944A5" w14:textId="77777777"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Troparion of All Saints, Tone 4</w:t>
      </w:r>
    </w:p>
    <w:p w14:paraId="350B5CD6" w14:textId="77777777"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Now and ever… Resurrectional Dismissal Theotokion, Tone 4</w:t>
      </w:r>
    </w:p>
    <w:p w14:paraId="26464CCC" w14:textId="77777777" w:rsidR="00347435" w:rsidRPr="00893858" w:rsidRDefault="00347435" w:rsidP="00347435">
      <w:pPr>
        <w:spacing w:line="240" w:lineRule="auto"/>
        <w:rPr>
          <w:rFonts w:ascii="Book Antiqua" w:eastAsia="Times New Roman" w:hAnsi="Book Antiqua" w:cs="Times New Roman"/>
          <w:sz w:val="26"/>
          <w:szCs w:val="26"/>
        </w:rPr>
      </w:pPr>
    </w:p>
    <w:p w14:paraId="54380D69"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0567470C"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661D38ED"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w:t>
      </w:r>
    </w:p>
    <w:p w14:paraId="0A1DC454"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33017108"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595A0151"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w:t>
      </w:r>
    </w:p>
    <w:p w14:paraId="6CF17037"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056AEE7D"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Little Litany</w:t>
      </w:r>
    </w:p>
    <w:p w14:paraId="794AAF03" w14:textId="77777777" w:rsidR="00347435" w:rsidRDefault="00347435" w:rsidP="00347435">
      <w:pPr>
        <w:spacing w:line="240" w:lineRule="auto"/>
        <w:rPr>
          <w:rFonts w:ascii="Book Antiqua" w:eastAsia="Times New Roman" w:hAnsi="Book Antiqua" w:cs="Times New Roman"/>
          <w:color w:val="000000"/>
          <w:sz w:val="26"/>
          <w:szCs w:val="26"/>
        </w:rPr>
      </w:pPr>
    </w:p>
    <w:p w14:paraId="56C2ABAD"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0540F679" w14:textId="77777777" w:rsidR="008E56FA" w:rsidRPr="00893858" w:rsidRDefault="008E56FA" w:rsidP="008E56FA">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[Hymn of Degrees, Tone 8]</w:t>
      </w:r>
    </w:p>
    <w:p w14:paraId="283C45A4"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Pr>
          <w:rFonts w:ascii="Book Antiqua" w:eastAsia="Times New Roman" w:hAnsi="Book Antiqua" w:cs="Times New Roman"/>
          <w:color w:val="000000"/>
          <w:sz w:val="26"/>
          <w:szCs w:val="26"/>
        </w:rPr>
        <w:t>8: “The Lord shall reign forever…”</w:t>
      </w:r>
    </w:p>
    <w:p w14:paraId="2B487B92" w14:textId="77777777" w:rsidR="008E56FA"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16B96576"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1</w:t>
      </w:r>
      <w:r w:rsidRPr="000B66F1">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Matins G</w:t>
      </w:r>
      <w:r w:rsidRPr="00893858">
        <w:rPr>
          <w:rFonts w:ascii="Book Antiqua" w:eastAsia="Times New Roman" w:hAnsi="Book Antiqua" w:cs="Times New Roman"/>
          <w:color w:val="000000"/>
          <w:sz w:val="26"/>
          <w:szCs w:val="26"/>
        </w:rPr>
        <w:t>ospel: (</w:t>
      </w:r>
      <w:r>
        <w:rPr>
          <w:rFonts w:ascii="Book Antiqua" w:eastAsia="Times New Roman" w:hAnsi="Book Antiqua" w:cs="Times New Roman"/>
          <w:color w:val="000000"/>
          <w:sz w:val="26"/>
          <w:szCs w:val="26"/>
        </w:rPr>
        <w:t>116) Matthew 28:16-20</w:t>
      </w:r>
    </w:p>
    <w:p w14:paraId="6176160A" w14:textId="77777777" w:rsidR="008E56FA" w:rsidRPr="00893858" w:rsidRDefault="008E56FA" w:rsidP="008E56FA">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“Having Beheld the Resurrection…”</w:t>
      </w:r>
    </w:p>
    <w:p w14:paraId="0A3863FD"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30609908" w14:textId="77777777" w:rsidR="008E56FA" w:rsidRPr="00893858" w:rsidRDefault="008E56FA" w:rsidP="008E56FA">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4DBA39F"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Prayer of Intercession, “O God, save Thy people…”</w:t>
      </w:r>
    </w:p>
    <w:p w14:paraId="6348FD72" w14:textId="77777777" w:rsidR="00347435" w:rsidRPr="00893858" w:rsidRDefault="00347435" w:rsidP="00347435">
      <w:pPr>
        <w:spacing w:line="240" w:lineRule="auto"/>
        <w:rPr>
          <w:rFonts w:ascii="Book Antiqua" w:eastAsia="Times New Roman" w:hAnsi="Book Antiqua" w:cs="Times New Roman"/>
          <w:sz w:val="26"/>
          <w:szCs w:val="26"/>
        </w:rPr>
      </w:pPr>
    </w:p>
    <w:p w14:paraId="022FE00D"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Canons </w:t>
      </w:r>
      <w:r w:rsidRPr="00893858">
        <w:rPr>
          <w:rFonts w:ascii="Book Antiqua" w:eastAsia="Times New Roman" w:hAnsi="Book Antiqua" w:cs="Times New Roman"/>
          <w:i/>
          <w:iCs/>
          <w:color w:val="FF0000"/>
          <w:sz w:val="26"/>
          <w:szCs w:val="26"/>
        </w:rPr>
        <w:t xml:space="preserve">(NOTE: in common parish practice, </w:t>
      </w:r>
      <w:r>
        <w:rPr>
          <w:rFonts w:ascii="Book Antiqua" w:eastAsia="Times New Roman" w:hAnsi="Book Antiqua" w:cs="Times New Roman"/>
          <w:i/>
          <w:iCs/>
          <w:color w:val="FF0000"/>
          <w:sz w:val="26"/>
          <w:szCs w:val="26"/>
        </w:rPr>
        <w:t xml:space="preserve">after the Irmos, only two troparia from each Canon are used. </w:t>
      </w:r>
      <w:r w:rsidRPr="00893858">
        <w:rPr>
          <w:rFonts w:ascii="Book Antiqua" w:eastAsia="Times New Roman" w:hAnsi="Book Antiqua" w:cs="Times New Roman"/>
          <w:i/>
          <w:iCs/>
          <w:color w:val="FF0000"/>
          <w:sz w:val="26"/>
          <w:szCs w:val="26"/>
        </w:rPr>
        <w:t>Before the final troparion, “Glory… now and ever…” is used as the refrain.)</w:t>
      </w:r>
    </w:p>
    <w:p w14:paraId="186CFA19" w14:textId="77777777" w:rsidR="008E56FA" w:rsidRDefault="008E56FA" w:rsidP="008E56FA">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Resurrection, Tone 8</w:t>
      </w:r>
    </w:p>
    <w:p w14:paraId="27C33EF1"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08525D53" w14:textId="77777777"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4 troparia from the Canon of the Resurrection, Tone 8</w:t>
      </w:r>
    </w:p>
    <w:p w14:paraId="5AD2EE5A" w14:textId="77777777" w:rsidR="008E56FA" w:rsidRDefault="008E56FA" w:rsidP="008E56FA">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“Glory to Thy holy Resurrection, O Lord!”</w:t>
      </w:r>
    </w:p>
    <w:p w14:paraId="690ECB2F"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2 troparia from the Canon of the Cross and Resurrection, Tone 8</w:t>
      </w:r>
    </w:p>
    <w:p w14:paraId="7795B7C4"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“Glory to Thy holy Cross and Resurrection, O Lord!”</w:t>
      </w:r>
    </w:p>
    <w:p w14:paraId="45B7D769"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2 troparia from the Canon of the Theotokos, Tone 8</w:t>
      </w:r>
    </w:p>
    <w:p w14:paraId="38CF9EB4" w14:textId="77777777" w:rsidR="008E56FA" w:rsidRPr="00893858" w:rsidRDefault="008E56FA" w:rsidP="008E56FA">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ab/>
        <w:t>Refrain: “Most Holy Theotokos, save us!”</w:t>
      </w:r>
    </w:p>
    <w:p w14:paraId="100824C7" w14:textId="77777777" w:rsidR="008E56FA" w:rsidRDefault="008E56FA" w:rsidP="008E56FA">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6 troparia from the Canon of All Saints, Tone 8</w:t>
      </w:r>
    </w:p>
    <w:p w14:paraId="2377A16A"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color w:val="000000"/>
          <w:sz w:val="26"/>
          <w:szCs w:val="26"/>
        </w:rPr>
        <w:tab/>
        <w:t xml:space="preserve">Refrain: </w:t>
      </w:r>
      <w:r>
        <w:rPr>
          <w:rFonts w:ascii="Book Antiqua" w:eastAsia="Times New Roman" w:hAnsi="Book Antiqua" w:cs="Times New Roman"/>
          <w:color w:val="000000"/>
          <w:sz w:val="26"/>
          <w:szCs w:val="26"/>
        </w:rPr>
        <w:t>“O All Saints, pray to God for us!”</w:t>
      </w:r>
    </w:p>
    <w:p w14:paraId="3F781F0C"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 shall open my mouth…”, Tone 4</w:t>
      </w:r>
    </w:p>
    <w:p w14:paraId="0CCCA7FF" w14:textId="77777777" w:rsidR="00347435" w:rsidRPr="00893858" w:rsidRDefault="00347435" w:rsidP="00347435">
      <w:pPr>
        <w:spacing w:line="240" w:lineRule="auto"/>
        <w:rPr>
          <w:rFonts w:ascii="Book Antiqua" w:eastAsia="Times New Roman" w:hAnsi="Book Antiqua" w:cs="Times New Roman"/>
          <w:sz w:val="26"/>
          <w:szCs w:val="26"/>
        </w:rPr>
      </w:pPr>
    </w:p>
    <w:p w14:paraId="22558CB9" w14:textId="77777777" w:rsidR="00347435" w:rsidRPr="00893858" w:rsidRDefault="00347435" w:rsidP="00347435">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159B802C" w14:textId="77777777" w:rsidR="008E56FA" w:rsidRDefault="008E56FA" w:rsidP="008E56FA">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0990DBE0" w14:textId="77777777" w:rsidR="008E56FA" w:rsidRDefault="008E56FA" w:rsidP="008E56FA">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[Kathisma Hymns of All Saints, Tone 8]</w:t>
      </w:r>
    </w:p>
    <w:p w14:paraId="2FDBB675" w14:textId="77777777" w:rsidR="00347435" w:rsidRPr="00893858" w:rsidRDefault="00347435" w:rsidP="00347435">
      <w:pPr>
        <w:spacing w:line="240" w:lineRule="auto"/>
        <w:rPr>
          <w:rFonts w:ascii="Book Antiqua" w:eastAsia="Times New Roman" w:hAnsi="Book Antiqua" w:cs="Times New Roman"/>
          <w:sz w:val="26"/>
          <w:szCs w:val="26"/>
        </w:rPr>
      </w:pPr>
    </w:p>
    <w:p w14:paraId="1AF37D0C" w14:textId="77777777" w:rsidR="00347435" w:rsidRPr="00893858" w:rsidRDefault="00347435" w:rsidP="00347435">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47552898" w14:textId="77777777" w:rsidR="008E56FA" w:rsidRPr="00893858" w:rsidRDefault="008E56FA" w:rsidP="008E56FA">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2903363F" w14:textId="77777777" w:rsidR="008E56FA" w:rsidRPr="00893858" w:rsidRDefault="008E56FA" w:rsidP="008E56FA">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of All Saints, Tone 8</w:t>
      </w:r>
    </w:p>
    <w:p w14:paraId="7B44DF5B" w14:textId="77777777" w:rsidR="008E56FA" w:rsidRPr="00893858" w:rsidRDefault="008E56FA" w:rsidP="008E56FA">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of All Saints</w:t>
      </w:r>
    </w:p>
    <w:p w14:paraId="6D1E7A4E" w14:textId="77777777" w:rsidR="00347435" w:rsidRPr="00893858" w:rsidRDefault="00347435" w:rsidP="00347435">
      <w:pPr>
        <w:spacing w:line="240" w:lineRule="auto"/>
        <w:rPr>
          <w:rFonts w:ascii="Book Antiqua" w:eastAsia="Times New Roman" w:hAnsi="Book Antiqua" w:cs="Times New Roman"/>
          <w:sz w:val="26"/>
          <w:szCs w:val="26"/>
        </w:rPr>
      </w:pPr>
    </w:p>
    <w:p w14:paraId="4D6025F3" w14:textId="77777777" w:rsidR="008E56FA" w:rsidRPr="00893858" w:rsidRDefault="008E56FA" w:rsidP="008E56FA">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Eighth Ode:</w:t>
      </w:r>
    </w:p>
    <w:p w14:paraId="7C9CAF91" w14:textId="77777777" w:rsidR="008E56FA" w:rsidRDefault="008E56FA" w:rsidP="008E56FA">
      <w:pPr>
        <w:spacing w:line="240" w:lineRule="auto"/>
        <w:ind w:left="720"/>
        <w:rPr>
          <w:rFonts w:ascii="Book Antiqua" w:eastAsia="Times New Roman" w:hAnsi="Book Antiqua" w:cs="Times New Roman"/>
          <w:sz w:val="26"/>
          <w:szCs w:val="26"/>
        </w:rPr>
      </w:pPr>
      <w:r>
        <w:rPr>
          <w:rFonts w:ascii="Book Antiqua" w:eastAsia="Times New Roman" w:hAnsi="Book Antiqua" w:cs="Times New Roman"/>
          <w:sz w:val="26"/>
          <w:szCs w:val="26"/>
        </w:rPr>
        <w:t>The Magnificat is sung</w:t>
      </w:r>
    </w:p>
    <w:p w14:paraId="22085B24" w14:textId="77777777" w:rsidR="008E56FA" w:rsidRPr="00DC6ADB" w:rsidRDefault="008E56FA" w:rsidP="008E56FA">
      <w:pPr>
        <w:spacing w:line="240" w:lineRule="auto"/>
        <w:ind w:left="720"/>
        <w:rPr>
          <w:rFonts w:ascii="Book Antiqua" w:eastAsia="Times New Roman" w:hAnsi="Book Antiqua" w:cs="Times New Roman"/>
          <w:sz w:val="20"/>
          <w:szCs w:val="20"/>
        </w:rPr>
      </w:pPr>
    </w:p>
    <w:p w14:paraId="359D4B85" w14:textId="77777777" w:rsidR="008E56FA" w:rsidRPr="005A2599" w:rsidRDefault="008E56FA" w:rsidP="008E56FA">
      <w:pPr>
        <w:spacing w:line="240" w:lineRule="auto"/>
        <w:ind w:left="720"/>
        <w:rPr>
          <w:rFonts w:ascii="Book Antiqua" w:eastAsia="Times New Roman" w:hAnsi="Book Antiqua" w:cs="Times New Roman"/>
          <w:i/>
          <w:iCs/>
          <w:color w:val="FF0000"/>
          <w:sz w:val="26"/>
          <w:szCs w:val="26"/>
        </w:rPr>
      </w:pPr>
      <w:r w:rsidRPr="005A2599">
        <w:rPr>
          <w:rFonts w:ascii="Book Antiqua" w:eastAsia="Times New Roman" w:hAnsi="Book Antiqua" w:cs="Times New Roman"/>
          <w:i/>
          <w:iCs/>
          <w:color w:val="FF0000"/>
          <w:sz w:val="26"/>
          <w:szCs w:val="26"/>
        </w:rPr>
        <w:t>After the Magnificat, continue with the Ninth Ode.</w:t>
      </w:r>
    </w:p>
    <w:p w14:paraId="0164FCE3" w14:textId="77777777" w:rsidR="008E56FA" w:rsidRDefault="008E56FA" w:rsidP="008E56FA">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lastRenderedPageBreak/>
        <w:t>Little Litany</w:t>
      </w:r>
    </w:p>
    <w:p w14:paraId="1A4652C7"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“Holy is the Lord…”, Tone 8</w:t>
      </w:r>
    </w:p>
    <w:p w14:paraId="16E26C9F" w14:textId="77777777" w:rsidR="008E56FA"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076DC3F4" w14:textId="77777777" w:rsidR="008E56FA" w:rsidRDefault="008E56FA" w:rsidP="008E56FA">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1</w:t>
      </w:r>
      <w:r w:rsidRPr="00A03C3B">
        <w:rPr>
          <w:rFonts w:ascii="Book Antiqua" w:eastAsia="Times New Roman" w:hAnsi="Book Antiqua" w:cs="Times New Roman"/>
          <w:sz w:val="26"/>
          <w:szCs w:val="26"/>
          <w:vertAlign w:val="superscript"/>
        </w:rPr>
        <w:t>st</w:t>
      </w:r>
      <w:r>
        <w:rPr>
          <w:rFonts w:ascii="Book Antiqua" w:eastAsia="Times New Roman" w:hAnsi="Book Antiqua" w:cs="Times New Roman"/>
          <w:sz w:val="26"/>
          <w:szCs w:val="26"/>
        </w:rPr>
        <w:t xml:space="preserve"> Resurrectional Exapostilarion</w:t>
      </w:r>
    </w:p>
    <w:p w14:paraId="19031B9B" w14:textId="77777777" w:rsidR="008E56FA" w:rsidRDefault="008E56FA" w:rsidP="008E56FA">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Glory… All Saints</w:t>
      </w:r>
    </w:p>
    <w:p w14:paraId="2746CEBB" w14:textId="77777777" w:rsidR="008E56FA" w:rsidRPr="00893858" w:rsidRDefault="008E56FA" w:rsidP="008E56FA">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Now and ever… 1</w:t>
      </w:r>
      <w:r w:rsidRPr="005A2599">
        <w:rPr>
          <w:rFonts w:ascii="Book Antiqua" w:eastAsia="Times New Roman" w:hAnsi="Book Antiqua" w:cs="Times New Roman"/>
          <w:sz w:val="26"/>
          <w:szCs w:val="26"/>
          <w:vertAlign w:val="superscript"/>
        </w:rPr>
        <w:t>st</w:t>
      </w:r>
      <w:r>
        <w:rPr>
          <w:rFonts w:ascii="Book Antiqua" w:eastAsia="Times New Roman" w:hAnsi="Book Antiqua" w:cs="Times New Roman"/>
          <w:sz w:val="26"/>
          <w:szCs w:val="26"/>
        </w:rPr>
        <w:t xml:space="preserve"> Resurrectional Theotokion</w:t>
      </w:r>
      <w:r>
        <w:rPr>
          <w:rFonts w:ascii="Book Antiqua" w:eastAsia="Times New Roman" w:hAnsi="Book Antiqua" w:cs="Times New Roman"/>
          <w:sz w:val="26"/>
          <w:szCs w:val="26"/>
        </w:rPr>
        <w:tab/>
        <w:t xml:space="preserve">  </w:t>
      </w:r>
    </w:p>
    <w:p w14:paraId="5E53CDD9" w14:textId="77777777" w:rsidR="00347435" w:rsidRDefault="00347435" w:rsidP="00347435">
      <w:pPr>
        <w:spacing w:line="240" w:lineRule="auto"/>
        <w:rPr>
          <w:rFonts w:ascii="Book Antiqua" w:eastAsia="Times New Roman" w:hAnsi="Book Antiqua" w:cs="Times New Roman"/>
          <w:color w:val="000000"/>
          <w:sz w:val="26"/>
          <w:szCs w:val="26"/>
        </w:rPr>
      </w:pPr>
    </w:p>
    <w:p w14:paraId="049EE4A0"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Pr>
          <w:rFonts w:ascii="Book Antiqua" w:eastAsia="Times New Roman" w:hAnsi="Book Antiqua" w:cs="Times New Roman"/>
          <w:color w:val="000000"/>
          <w:sz w:val="26"/>
          <w:szCs w:val="26"/>
        </w:rPr>
        <w:t>8</w:t>
      </w:r>
    </w:p>
    <w:p w14:paraId="5EB570E4"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5 stichera of the Resurrection, Tone 8</w:t>
      </w:r>
    </w:p>
    <w:p w14:paraId="71B8BF74" w14:textId="77777777" w:rsidR="008E56FA" w:rsidRPr="00893858" w:rsidRDefault="008E56FA" w:rsidP="008E56FA">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3 stichera of All Saints, with their verses, Tone 4</w:t>
      </w:r>
    </w:p>
    <w:p w14:paraId="5795C32B" w14:textId="77777777" w:rsidR="008E56FA" w:rsidRDefault="008E56FA" w:rsidP="008E56FA">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Glory…</w:t>
      </w:r>
      <w:r>
        <w:rPr>
          <w:rFonts w:ascii="Book Antiqua" w:eastAsia="Times New Roman" w:hAnsi="Book Antiqua" w:cs="Times New Roman"/>
          <w:color w:val="000000"/>
          <w:sz w:val="26"/>
          <w:szCs w:val="26"/>
        </w:rPr>
        <w:t xml:space="preserve"> 1</w:t>
      </w:r>
      <w:r w:rsidRPr="005A2599">
        <w:rPr>
          <w:rFonts w:ascii="Book Antiqua" w:eastAsia="Times New Roman" w:hAnsi="Book Antiqua" w:cs="Times New Roman"/>
          <w:color w:val="000000"/>
          <w:sz w:val="26"/>
          <w:szCs w:val="26"/>
          <w:vertAlign w:val="superscript"/>
        </w:rPr>
        <w:t>st</w:t>
      </w:r>
      <w:r>
        <w:rPr>
          <w:rFonts w:ascii="Book Antiqua" w:eastAsia="Times New Roman" w:hAnsi="Book Antiqua" w:cs="Times New Roman"/>
          <w:color w:val="000000"/>
          <w:sz w:val="26"/>
          <w:szCs w:val="26"/>
        </w:rPr>
        <w:t xml:space="preserve"> Gospel Sticheron, Tone 1</w:t>
      </w:r>
    </w:p>
    <w:p w14:paraId="276D368B" w14:textId="77777777" w:rsidR="008E56FA" w:rsidRPr="00893858" w:rsidRDefault="008E56FA" w:rsidP="008E56FA">
      <w:pPr>
        <w:spacing w:line="240" w:lineRule="auto"/>
        <w:ind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Pr>
          <w:rFonts w:ascii="Book Antiqua" w:eastAsia="Times New Roman" w:hAnsi="Book Antiqua" w:cs="Times New Roman"/>
          <w:color w:val="000000"/>
          <w:sz w:val="26"/>
          <w:szCs w:val="26"/>
        </w:rPr>
        <w:t>“Thou art most blessed…”, Tone 2</w:t>
      </w:r>
    </w:p>
    <w:p w14:paraId="23D237E2" w14:textId="77777777" w:rsidR="008E56FA" w:rsidRDefault="008E56FA" w:rsidP="008E56FA">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52B69438"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“By rising from the tomb…”</w:t>
      </w:r>
    </w:p>
    <w:p w14:paraId="41610E3F"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436C61ED"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2FF58F2D" w14:textId="77777777" w:rsidR="008E56FA" w:rsidRDefault="008E56FA" w:rsidP="008E56FA">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Matins Dismissal</w:t>
      </w:r>
    </w:p>
    <w:p w14:paraId="0DD6D34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0573D2D0" w14:textId="77777777" w:rsidR="00347435" w:rsidRDefault="00347435" w:rsidP="00347435">
      <w:pPr>
        <w:spacing w:line="240" w:lineRule="auto"/>
        <w:rPr>
          <w:rFonts w:ascii="Book Antiqua" w:eastAsia="Times New Roman" w:hAnsi="Book Antiqua" w:cs="Times New Roman"/>
          <w:b/>
          <w:bCs/>
          <w:color w:val="000000"/>
          <w:sz w:val="26"/>
          <w:szCs w:val="26"/>
        </w:rPr>
      </w:pPr>
    </w:p>
    <w:p w14:paraId="476B39BF"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79F07CC0"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Pr>
          <w:rFonts w:ascii="Book Antiqua" w:eastAsia="Times New Roman" w:hAnsi="Book Antiqua" w:cs="Times New Roman"/>
          <w:color w:val="000000"/>
          <w:sz w:val="26"/>
          <w:szCs w:val="26"/>
        </w:rPr>
        <w:t>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Resurrection; Glory… All Saints</w:t>
      </w:r>
    </w:p>
    <w:p w14:paraId="19EEBB54"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All Saints</w:t>
      </w:r>
    </w:p>
    <w:p w14:paraId="1E0CB604" w14:textId="77777777" w:rsidR="00347435" w:rsidRPr="006723EB" w:rsidRDefault="00347435" w:rsidP="00347435">
      <w:pPr>
        <w:spacing w:line="240" w:lineRule="auto"/>
        <w:rPr>
          <w:rFonts w:ascii="Book Antiqua" w:eastAsia="Times New Roman" w:hAnsi="Book Antiqua" w:cs="Times New Roman"/>
          <w:sz w:val="26"/>
          <w:szCs w:val="26"/>
        </w:rPr>
      </w:pPr>
    </w:p>
    <w:p w14:paraId="68AF7125" w14:textId="77777777" w:rsidR="00347435" w:rsidRPr="00893858" w:rsidRDefault="00347435" w:rsidP="00347435">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2D949366" w14:textId="77777777" w:rsidR="00347435" w:rsidRPr="00893858" w:rsidRDefault="00347435" w:rsidP="00347435">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37E78CAB" w14:textId="77777777" w:rsidR="00347435" w:rsidRPr="006723EB" w:rsidRDefault="00347435" w:rsidP="00347435">
      <w:pPr>
        <w:spacing w:line="240" w:lineRule="auto"/>
        <w:rPr>
          <w:rFonts w:ascii="Book Antiqua" w:eastAsia="Times New Roman" w:hAnsi="Book Antiqua" w:cs="Times New Roman"/>
          <w:sz w:val="26"/>
          <w:szCs w:val="26"/>
        </w:rPr>
      </w:pPr>
    </w:p>
    <w:p w14:paraId="3BD75659"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4F18731E"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4</w:t>
      </w:r>
      <w:r w:rsidRPr="00893858">
        <w:rPr>
          <w:rFonts w:ascii="Book Antiqua" w:eastAsia="Times New Roman" w:hAnsi="Book Antiqua" w:cs="Times New Roman"/>
          <w:color w:val="000000"/>
          <w:sz w:val="26"/>
          <w:szCs w:val="26"/>
        </w:rPr>
        <w:t xml:space="preserve"> troparia of the Resurrection, Tone </w:t>
      </w:r>
      <w:r>
        <w:rPr>
          <w:rFonts w:ascii="Book Antiqua" w:eastAsia="Times New Roman" w:hAnsi="Book Antiqua" w:cs="Times New Roman"/>
          <w:color w:val="000000"/>
          <w:sz w:val="26"/>
          <w:szCs w:val="26"/>
        </w:rPr>
        <w:t>8</w:t>
      </w:r>
    </w:p>
    <w:p w14:paraId="7805171E"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 xml:space="preserve">4 troparia from Ode 6 of the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 xml:space="preserve">anon </w:t>
      </w:r>
      <w:r>
        <w:rPr>
          <w:rFonts w:ascii="Book Antiqua" w:eastAsia="Times New Roman" w:hAnsi="Book Antiqua" w:cs="Times New Roman"/>
          <w:color w:val="000000"/>
          <w:sz w:val="26"/>
          <w:szCs w:val="26"/>
        </w:rPr>
        <w:t>of All Saints, Tone 8</w:t>
      </w:r>
    </w:p>
    <w:p w14:paraId="7654D634"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FAA6FEB" w14:textId="77777777" w:rsidR="008E56FA" w:rsidRDefault="008E56FA" w:rsidP="008E56FA">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Troparion of the Resurrection, Tone 8</w:t>
      </w:r>
    </w:p>
    <w:p w14:paraId="38945AEB"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Troparion of All Saints, Tone 4</w:t>
      </w:r>
    </w:p>
    <w:p w14:paraId="2E70CD54" w14:textId="77777777" w:rsidR="008E56FA" w:rsidRDefault="008E56FA" w:rsidP="008E56FA">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Now and ever… Kontakion of All Saints, Tone 8</w:t>
      </w:r>
    </w:p>
    <w:p w14:paraId="1A583874" w14:textId="77777777" w:rsidR="008E56FA" w:rsidRDefault="008E56FA" w:rsidP="008E56FA">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457A7C3A"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Resurrection, Tone 8: “Pray and make your vows…” and Pentecostarion, Tone 4: “God is wonderful in His saints…”</w:t>
      </w:r>
    </w:p>
    <w:p w14:paraId="06FC9EDB"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Pr>
          <w:rFonts w:ascii="Book Antiqua" w:eastAsia="Times New Roman" w:hAnsi="Book Antiqua" w:cs="Times New Roman"/>
          <w:sz w:val="26"/>
          <w:szCs w:val="26"/>
        </w:rPr>
        <w:t>(330) Hebrews 11:33-12:2</w:t>
      </w:r>
    </w:p>
    <w:p w14:paraId="2466EC9C"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Alleluia: </w:t>
      </w:r>
      <w:r>
        <w:rPr>
          <w:rFonts w:ascii="Book Antiqua" w:eastAsia="Times New Roman" w:hAnsi="Book Antiqua" w:cs="Times New Roman"/>
          <w:color w:val="000000"/>
          <w:sz w:val="26"/>
          <w:szCs w:val="26"/>
        </w:rPr>
        <w:t>Pentecostarion, Tone 4</w:t>
      </w:r>
    </w:p>
    <w:p w14:paraId="1B8FE73A" w14:textId="77777777" w:rsidR="008E56FA" w:rsidRPr="00893858" w:rsidRDefault="008E56FA" w:rsidP="008E56FA">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Pr>
          <w:rFonts w:ascii="Book Antiqua" w:eastAsia="Times New Roman" w:hAnsi="Book Antiqua" w:cs="Times New Roman"/>
          <w:sz w:val="26"/>
          <w:szCs w:val="26"/>
        </w:rPr>
        <w:t>(38) Matthew 10:32-33, 37-38; 19:27-30</w:t>
      </w:r>
    </w:p>
    <w:p w14:paraId="7AA66BA4" w14:textId="77777777" w:rsidR="008E56FA" w:rsidRDefault="008E56FA" w:rsidP="008E56FA">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lastRenderedPageBreak/>
        <w:t>Communion Hymn: “</w:t>
      </w:r>
      <w:r>
        <w:rPr>
          <w:rFonts w:ascii="Book Antiqua" w:eastAsia="Times New Roman" w:hAnsi="Book Antiqua" w:cs="Times New Roman"/>
          <w:color w:val="000000"/>
          <w:sz w:val="26"/>
          <w:szCs w:val="26"/>
        </w:rPr>
        <w:t>Praise the Lord from the heavens…” and “Rejoice in the Lord, O you righteous…”</w:t>
      </w:r>
    </w:p>
    <w:p w14:paraId="5D7C6F08" w14:textId="77777777" w:rsidR="008E56FA" w:rsidRPr="00DC6ADB" w:rsidRDefault="008E56FA" w:rsidP="008E56FA">
      <w:pPr>
        <w:spacing w:line="240" w:lineRule="auto"/>
        <w:rPr>
          <w:rFonts w:ascii="Book Antiqua" w:eastAsia="Times New Roman" w:hAnsi="Book Antiqua" w:cs="Times New Roman"/>
          <w:i/>
          <w:iCs/>
          <w:color w:val="000000"/>
          <w:sz w:val="26"/>
          <w:szCs w:val="26"/>
        </w:rPr>
      </w:pPr>
    </w:p>
    <w:p w14:paraId="09BC7ADF" w14:textId="77777777" w:rsidR="008E56FA" w:rsidRDefault="008E56FA" w:rsidP="008E56FA">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p w14:paraId="3B9B7BB7" w14:textId="5C47EEA5" w:rsidR="001845B4" w:rsidRPr="00A4296B" w:rsidRDefault="001845B4" w:rsidP="008E56FA">
      <w:pPr>
        <w:spacing w:line="240" w:lineRule="auto"/>
        <w:rPr>
          <w:rFonts w:ascii="Book Antiqua" w:eastAsia="Times New Roman" w:hAnsi="Book Antiqua" w:cs="Times New Roman"/>
          <w:i/>
          <w:iCs/>
          <w:color w:val="000000"/>
          <w:sz w:val="20"/>
          <w:szCs w:val="20"/>
        </w:rPr>
      </w:pPr>
    </w:p>
    <w:sectPr w:rsidR="001845B4" w:rsidRPr="00A4296B" w:rsidSect="00893858">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C453F" w14:textId="77777777" w:rsidR="003059E3" w:rsidRDefault="003059E3" w:rsidP="00893858">
      <w:pPr>
        <w:spacing w:line="240" w:lineRule="auto"/>
      </w:pPr>
      <w:r>
        <w:separator/>
      </w:r>
    </w:p>
  </w:endnote>
  <w:endnote w:type="continuationSeparator" w:id="0">
    <w:p w14:paraId="3BDA5F23" w14:textId="77777777" w:rsidR="003059E3" w:rsidRDefault="003059E3"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CA405" w14:textId="77777777" w:rsidR="003059E3" w:rsidRDefault="003059E3" w:rsidP="00893858">
      <w:pPr>
        <w:spacing w:line="240" w:lineRule="auto"/>
      </w:pPr>
      <w:r>
        <w:separator/>
      </w:r>
    </w:p>
  </w:footnote>
  <w:footnote w:type="continuationSeparator" w:id="0">
    <w:p w14:paraId="758ED2FD" w14:textId="77777777" w:rsidR="003059E3" w:rsidRDefault="003059E3" w:rsidP="0089385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0B89"/>
    <w:rsid w:val="000426C5"/>
    <w:rsid w:val="000430F5"/>
    <w:rsid w:val="00056133"/>
    <w:rsid w:val="000604F2"/>
    <w:rsid w:val="0006104C"/>
    <w:rsid w:val="000641C0"/>
    <w:rsid w:val="000809DA"/>
    <w:rsid w:val="00081C51"/>
    <w:rsid w:val="000867EB"/>
    <w:rsid w:val="000B3408"/>
    <w:rsid w:val="000B5C18"/>
    <w:rsid w:val="000B66F1"/>
    <w:rsid w:val="000C0786"/>
    <w:rsid w:val="000C561A"/>
    <w:rsid w:val="000C6BE9"/>
    <w:rsid w:val="000D0020"/>
    <w:rsid w:val="000D64FF"/>
    <w:rsid w:val="000E2A21"/>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7188"/>
    <w:rsid w:val="001718B3"/>
    <w:rsid w:val="00171DB3"/>
    <w:rsid w:val="00172871"/>
    <w:rsid w:val="0017434B"/>
    <w:rsid w:val="001845B4"/>
    <w:rsid w:val="00190332"/>
    <w:rsid w:val="00194009"/>
    <w:rsid w:val="00194B25"/>
    <w:rsid w:val="00196859"/>
    <w:rsid w:val="001A3295"/>
    <w:rsid w:val="001A33ED"/>
    <w:rsid w:val="001A5220"/>
    <w:rsid w:val="001A7F79"/>
    <w:rsid w:val="001B0621"/>
    <w:rsid w:val="001B7E69"/>
    <w:rsid w:val="001C2138"/>
    <w:rsid w:val="001D21CB"/>
    <w:rsid w:val="001D5790"/>
    <w:rsid w:val="001E0E8E"/>
    <w:rsid w:val="001E53C7"/>
    <w:rsid w:val="001F11E8"/>
    <w:rsid w:val="001F6C66"/>
    <w:rsid w:val="00200FD2"/>
    <w:rsid w:val="00201648"/>
    <w:rsid w:val="00207F36"/>
    <w:rsid w:val="00223771"/>
    <w:rsid w:val="00237B24"/>
    <w:rsid w:val="00240177"/>
    <w:rsid w:val="00243EA4"/>
    <w:rsid w:val="00247D51"/>
    <w:rsid w:val="00256BFB"/>
    <w:rsid w:val="00261664"/>
    <w:rsid w:val="00267F33"/>
    <w:rsid w:val="00272BD7"/>
    <w:rsid w:val="00274282"/>
    <w:rsid w:val="002779D3"/>
    <w:rsid w:val="00281904"/>
    <w:rsid w:val="00283198"/>
    <w:rsid w:val="00283591"/>
    <w:rsid w:val="00286AE6"/>
    <w:rsid w:val="00287384"/>
    <w:rsid w:val="002A52A8"/>
    <w:rsid w:val="002A596E"/>
    <w:rsid w:val="002B1CED"/>
    <w:rsid w:val="002B3B8E"/>
    <w:rsid w:val="002B3D92"/>
    <w:rsid w:val="002B7FD1"/>
    <w:rsid w:val="002C76B0"/>
    <w:rsid w:val="002D5B04"/>
    <w:rsid w:val="002D733A"/>
    <w:rsid w:val="002E0969"/>
    <w:rsid w:val="002E43BE"/>
    <w:rsid w:val="00301300"/>
    <w:rsid w:val="003035AD"/>
    <w:rsid w:val="00303F25"/>
    <w:rsid w:val="003059E3"/>
    <w:rsid w:val="003070DB"/>
    <w:rsid w:val="00310B32"/>
    <w:rsid w:val="00316E3C"/>
    <w:rsid w:val="003171DE"/>
    <w:rsid w:val="00322A02"/>
    <w:rsid w:val="00332443"/>
    <w:rsid w:val="00334A93"/>
    <w:rsid w:val="00335D49"/>
    <w:rsid w:val="00346AE5"/>
    <w:rsid w:val="00347435"/>
    <w:rsid w:val="003522B0"/>
    <w:rsid w:val="00352781"/>
    <w:rsid w:val="00354407"/>
    <w:rsid w:val="003570A5"/>
    <w:rsid w:val="00374955"/>
    <w:rsid w:val="0037613D"/>
    <w:rsid w:val="003866D0"/>
    <w:rsid w:val="00392FAB"/>
    <w:rsid w:val="003A1584"/>
    <w:rsid w:val="003A6416"/>
    <w:rsid w:val="003B6B11"/>
    <w:rsid w:val="003C094A"/>
    <w:rsid w:val="003C5E62"/>
    <w:rsid w:val="003D46E9"/>
    <w:rsid w:val="003D7A15"/>
    <w:rsid w:val="003F37F0"/>
    <w:rsid w:val="00404A74"/>
    <w:rsid w:val="00413526"/>
    <w:rsid w:val="00414BA1"/>
    <w:rsid w:val="004221E9"/>
    <w:rsid w:val="004245A3"/>
    <w:rsid w:val="00441CEB"/>
    <w:rsid w:val="00446716"/>
    <w:rsid w:val="00446D46"/>
    <w:rsid w:val="00452261"/>
    <w:rsid w:val="00472631"/>
    <w:rsid w:val="0047478B"/>
    <w:rsid w:val="00477E1F"/>
    <w:rsid w:val="00491C0C"/>
    <w:rsid w:val="00493FFF"/>
    <w:rsid w:val="00496541"/>
    <w:rsid w:val="00496C97"/>
    <w:rsid w:val="004A2F30"/>
    <w:rsid w:val="004B332D"/>
    <w:rsid w:val="004B5EB7"/>
    <w:rsid w:val="004E7230"/>
    <w:rsid w:val="004F1A90"/>
    <w:rsid w:val="005026FA"/>
    <w:rsid w:val="005030CA"/>
    <w:rsid w:val="00503CAE"/>
    <w:rsid w:val="00515459"/>
    <w:rsid w:val="00520C37"/>
    <w:rsid w:val="00525D35"/>
    <w:rsid w:val="00534D5F"/>
    <w:rsid w:val="00536300"/>
    <w:rsid w:val="00547C2C"/>
    <w:rsid w:val="00554326"/>
    <w:rsid w:val="00554506"/>
    <w:rsid w:val="00554AC9"/>
    <w:rsid w:val="00563BE8"/>
    <w:rsid w:val="00570888"/>
    <w:rsid w:val="00572985"/>
    <w:rsid w:val="0057646D"/>
    <w:rsid w:val="00597570"/>
    <w:rsid w:val="005A13E4"/>
    <w:rsid w:val="005A1A8E"/>
    <w:rsid w:val="005A2599"/>
    <w:rsid w:val="005A2FE2"/>
    <w:rsid w:val="005B117D"/>
    <w:rsid w:val="005B6461"/>
    <w:rsid w:val="005C2C08"/>
    <w:rsid w:val="005C2CAD"/>
    <w:rsid w:val="005C30DA"/>
    <w:rsid w:val="005C4E85"/>
    <w:rsid w:val="005C6F5C"/>
    <w:rsid w:val="005F0514"/>
    <w:rsid w:val="006038C5"/>
    <w:rsid w:val="0062474E"/>
    <w:rsid w:val="006300B0"/>
    <w:rsid w:val="00637557"/>
    <w:rsid w:val="00645CA2"/>
    <w:rsid w:val="00653E03"/>
    <w:rsid w:val="006546DD"/>
    <w:rsid w:val="00667ADC"/>
    <w:rsid w:val="006704C6"/>
    <w:rsid w:val="006723EB"/>
    <w:rsid w:val="00672F0E"/>
    <w:rsid w:val="006757BC"/>
    <w:rsid w:val="0068097D"/>
    <w:rsid w:val="00684546"/>
    <w:rsid w:val="00686A21"/>
    <w:rsid w:val="00691BCE"/>
    <w:rsid w:val="0069688C"/>
    <w:rsid w:val="006A0531"/>
    <w:rsid w:val="006A6BF2"/>
    <w:rsid w:val="006A6F66"/>
    <w:rsid w:val="006B1661"/>
    <w:rsid w:val="006B2F96"/>
    <w:rsid w:val="006B582E"/>
    <w:rsid w:val="006C79DE"/>
    <w:rsid w:val="006D4CFF"/>
    <w:rsid w:val="006D6312"/>
    <w:rsid w:val="006D6CC7"/>
    <w:rsid w:val="006D7749"/>
    <w:rsid w:val="006E7D56"/>
    <w:rsid w:val="006F3B15"/>
    <w:rsid w:val="007037A8"/>
    <w:rsid w:val="00704653"/>
    <w:rsid w:val="00704A16"/>
    <w:rsid w:val="007105FA"/>
    <w:rsid w:val="00710A6E"/>
    <w:rsid w:val="007128CC"/>
    <w:rsid w:val="00716ACE"/>
    <w:rsid w:val="00720505"/>
    <w:rsid w:val="007272F0"/>
    <w:rsid w:val="00733BE6"/>
    <w:rsid w:val="00735F61"/>
    <w:rsid w:val="0075531F"/>
    <w:rsid w:val="0075735D"/>
    <w:rsid w:val="007640DF"/>
    <w:rsid w:val="00771D2B"/>
    <w:rsid w:val="00774A31"/>
    <w:rsid w:val="00774CFF"/>
    <w:rsid w:val="00783673"/>
    <w:rsid w:val="007902A9"/>
    <w:rsid w:val="0079126F"/>
    <w:rsid w:val="007A3397"/>
    <w:rsid w:val="007A4849"/>
    <w:rsid w:val="007B1620"/>
    <w:rsid w:val="007C2736"/>
    <w:rsid w:val="007E42C0"/>
    <w:rsid w:val="007E4AAB"/>
    <w:rsid w:val="007F1AA8"/>
    <w:rsid w:val="007F53E6"/>
    <w:rsid w:val="007F5F36"/>
    <w:rsid w:val="00800213"/>
    <w:rsid w:val="0081057F"/>
    <w:rsid w:val="00813971"/>
    <w:rsid w:val="00814D7C"/>
    <w:rsid w:val="008157E7"/>
    <w:rsid w:val="00817C1E"/>
    <w:rsid w:val="00823098"/>
    <w:rsid w:val="0083464C"/>
    <w:rsid w:val="008412C3"/>
    <w:rsid w:val="00842BE1"/>
    <w:rsid w:val="008459DD"/>
    <w:rsid w:val="008473A4"/>
    <w:rsid w:val="008517DD"/>
    <w:rsid w:val="00857019"/>
    <w:rsid w:val="008641EF"/>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E56FA"/>
    <w:rsid w:val="008E6646"/>
    <w:rsid w:val="008F185A"/>
    <w:rsid w:val="008F7CCD"/>
    <w:rsid w:val="00902E68"/>
    <w:rsid w:val="00905A65"/>
    <w:rsid w:val="00905E81"/>
    <w:rsid w:val="0091070B"/>
    <w:rsid w:val="00915EE9"/>
    <w:rsid w:val="009171E7"/>
    <w:rsid w:val="00925F06"/>
    <w:rsid w:val="009371BB"/>
    <w:rsid w:val="00937974"/>
    <w:rsid w:val="00943ED4"/>
    <w:rsid w:val="0095117B"/>
    <w:rsid w:val="00957674"/>
    <w:rsid w:val="00963D94"/>
    <w:rsid w:val="00964314"/>
    <w:rsid w:val="00964E74"/>
    <w:rsid w:val="00974930"/>
    <w:rsid w:val="00975427"/>
    <w:rsid w:val="009754E2"/>
    <w:rsid w:val="00975D1C"/>
    <w:rsid w:val="00976D0B"/>
    <w:rsid w:val="009818A0"/>
    <w:rsid w:val="009919DC"/>
    <w:rsid w:val="00995C0F"/>
    <w:rsid w:val="009A409E"/>
    <w:rsid w:val="009A558F"/>
    <w:rsid w:val="009A6AEA"/>
    <w:rsid w:val="009A7211"/>
    <w:rsid w:val="009B404B"/>
    <w:rsid w:val="009C241E"/>
    <w:rsid w:val="009C3FF6"/>
    <w:rsid w:val="009E4D96"/>
    <w:rsid w:val="009F0342"/>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A3EF2"/>
    <w:rsid w:val="00AB7800"/>
    <w:rsid w:val="00AC4B3F"/>
    <w:rsid w:val="00AD06B5"/>
    <w:rsid w:val="00AD23E6"/>
    <w:rsid w:val="00AD5969"/>
    <w:rsid w:val="00AD711E"/>
    <w:rsid w:val="00AE6222"/>
    <w:rsid w:val="00B06B0C"/>
    <w:rsid w:val="00B07403"/>
    <w:rsid w:val="00B07763"/>
    <w:rsid w:val="00B11523"/>
    <w:rsid w:val="00B12410"/>
    <w:rsid w:val="00B16FD1"/>
    <w:rsid w:val="00B200D5"/>
    <w:rsid w:val="00B30CBE"/>
    <w:rsid w:val="00B41F78"/>
    <w:rsid w:val="00B53308"/>
    <w:rsid w:val="00B572F4"/>
    <w:rsid w:val="00B65362"/>
    <w:rsid w:val="00B70923"/>
    <w:rsid w:val="00B72622"/>
    <w:rsid w:val="00B830D3"/>
    <w:rsid w:val="00B83BEF"/>
    <w:rsid w:val="00B87B9F"/>
    <w:rsid w:val="00B97C1E"/>
    <w:rsid w:val="00BA1384"/>
    <w:rsid w:val="00BA2EA8"/>
    <w:rsid w:val="00BA44D5"/>
    <w:rsid w:val="00BC4B0D"/>
    <w:rsid w:val="00BD05FA"/>
    <w:rsid w:val="00BD4488"/>
    <w:rsid w:val="00BD77BC"/>
    <w:rsid w:val="00BE409E"/>
    <w:rsid w:val="00BE7F97"/>
    <w:rsid w:val="00BF37A3"/>
    <w:rsid w:val="00BF7198"/>
    <w:rsid w:val="00C141DC"/>
    <w:rsid w:val="00C22EFE"/>
    <w:rsid w:val="00C2346D"/>
    <w:rsid w:val="00C25F91"/>
    <w:rsid w:val="00C32BAB"/>
    <w:rsid w:val="00C33D0D"/>
    <w:rsid w:val="00C3681D"/>
    <w:rsid w:val="00C37D70"/>
    <w:rsid w:val="00C5538A"/>
    <w:rsid w:val="00C55746"/>
    <w:rsid w:val="00C70BF3"/>
    <w:rsid w:val="00C830C1"/>
    <w:rsid w:val="00C839A8"/>
    <w:rsid w:val="00C919E5"/>
    <w:rsid w:val="00CA6F96"/>
    <w:rsid w:val="00CB3276"/>
    <w:rsid w:val="00CC1CDC"/>
    <w:rsid w:val="00CD14E8"/>
    <w:rsid w:val="00CD3036"/>
    <w:rsid w:val="00CD3769"/>
    <w:rsid w:val="00CE1ACA"/>
    <w:rsid w:val="00CE6114"/>
    <w:rsid w:val="00CE7D67"/>
    <w:rsid w:val="00CF5C92"/>
    <w:rsid w:val="00D05F22"/>
    <w:rsid w:val="00D05F76"/>
    <w:rsid w:val="00D062BE"/>
    <w:rsid w:val="00D064A9"/>
    <w:rsid w:val="00D10B51"/>
    <w:rsid w:val="00D248C8"/>
    <w:rsid w:val="00D30B5B"/>
    <w:rsid w:val="00D32457"/>
    <w:rsid w:val="00D32BCA"/>
    <w:rsid w:val="00D37937"/>
    <w:rsid w:val="00D40A59"/>
    <w:rsid w:val="00D56C89"/>
    <w:rsid w:val="00D74CF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C70"/>
    <w:rsid w:val="00E47B66"/>
    <w:rsid w:val="00E5038B"/>
    <w:rsid w:val="00E53DFA"/>
    <w:rsid w:val="00E57AB4"/>
    <w:rsid w:val="00E60747"/>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327E4"/>
    <w:rsid w:val="00F45391"/>
    <w:rsid w:val="00F572FD"/>
    <w:rsid w:val="00F576C1"/>
    <w:rsid w:val="00F71305"/>
    <w:rsid w:val="00F72DB0"/>
    <w:rsid w:val="00F81D56"/>
    <w:rsid w:val="00FA69FE"/>
    <w:rsid w:val="00FA7525"/>
    <w:rsid w:val="00FB6418"/>
    <w:rsid w:val="00FC0C44"/>
    <w:rsid w:val="00FC1B92"/>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3</cp:revision>
  <dcterms:created xsi:type="dcterms:W3CDTF">2026-04-25T19:47:00Z</dcterms:created>
  <dcterms:modified xsi:type="dcterms:W3CDTF">2026-04-25T19:47:00Z</dcterms:modified>
</cp:coreProperties>
</file>