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A8D6" w14:textId="285D7D55"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Order of Services for Sunday</w:t>
      </w:r>
      <w:r w:rsidR="005518EB">
        <w:rPr>
          <w:rFonts w:ascii="Book Antiqua" w:eastAsia="Times New Roman" w:hAnsi="Book Antiqua" w:cs="Times New Roman"/>
          <w:b/>
          <w:bCs/>
          <w:color w:val="000000"/>
          <w:sz w:val="26"/>
          <w:szCs w:val="26"/>
        </w:rPr>
        <w:t xml:space="preserve">, </w:t>
      </w:r>
      <w:r w:rsidR="00813BFB">
        <w:rPr>
          <w:rFonts w:ascii="Book Antiqua" w:eastAsia="Times New Roman" w:hAnsi="Book Antiqua" w:cs="Times New Roman"/>
          <w:b/>
          <w:bCs/>
          <w:color w:val="000000"/>
          <w:sz w:val="26"/>
          <w:szCs w:val="26"/>
        </w:rPr>
        <w:t xml:space="preserve">October </w:t>
      </w:r>
      <w:r w:rsidR="00874C2A">
        <w:rPr>
          <w:rFonts w:ascii="Book Antiqua" w:eastAsia="Times New Roman" w:hAnsi="Book Antiqua" w:cs="Times New Roman"/>
          <w:b/>
          <w:bCs/>
          <w:color w:val="000000"/>
          <w:sz w:val="26"/>
          <w:szCs w:val="26"/>
        </w:rPr>
        <w:t>1</w:t>
      </w:r>
      <w:r w:rsidR="00762508">
        <w:rPr>
          <w:rFonts w:ascii="Book Antiqua" w:eastAsia="Times New Roman" w:hAnsi="Book Antiqua" w:cs="Times New Roman"/>
          <w:b/>
          <w:bCs/>
          <w:color w:val="000000"/>
          <w:sz w:val="26"/>
          <w:szCs w:val="26"/>
        </w:rPr>
        <w:t>8</w:t>
      </w:r>
      <w:r w:rsidR="0069688C">
        <w:rPr>
          <w:rFonts w:ascii="Book Antiqua" w:eastAsia="Times New Roman" w:hAnsi="Book Antiqua" w:cs="Times New Roman"/>
          <w:b/>
          <w:bCs/>
          <w:color w:val="000000"/>
          <w:sz w:val="26"/>
          <w:szCs w:val="26"/>
        </w:rPr>
        <w:t>, 202</w:t>
      </w:r>
      <w:r w:rsidR="00842658">
        <w:rPr>
          <w:rFonts w:ascii="Book Antiqua" w:eastAsia="Times New Roman" w:hAnsi="Book Antiqua" w:cs="Times New Roman"/>
          <w:b/>
          <w:bCs/>
          <w:color w:val="000000"/>
          <w:sz w:val="26"/>
          <w:szCs w:val="26"/>
        </w:rPr>
        <w:t>6</w:t>
      </w:r>
    </w:p>
    <w:p w14:paraId="2E330254" w14:textId="1D1DA837" w:rsidR="00686A7C" w:rsidRPr="00686A7C" w:rsidRDefault="00762508" w:rsidP="00686A7C">
      <w:pPr>
        <w:spacing w:line="240" w:lineRule="auto"/>
        <w:rPr>
          <w:rFonts w:ascii="Book Antiqua" w:hAnsi="Book Antiqua"/>
          <w:sz w:val="26"/>
          <w:szCs w:val="26"/>
        </w:rPr>
      </w:pPr>
      <w:r>
        <w:rPr>
          <w:rFonts w:ascii="Book Antiqua" w:hAnsi="Book Antiqua"/>
          <w:sz w:val="26"/>
          <w:szCs w:val="26"/>
        </w:rPr>
        <w:t>20</w:t>
      </w:r>
      <w:r w:rsidR="00863262" w:rsidRPr="00863262">
        <w:rPr>
          <w:rFonts w:ascii="Book Antiqua" w:hAnsi="Book Antiqua"/>
          <w:sz w:val="26"/>
          <w:szCs w:val="26"/>
          <w:vertAlign w:val="superscript"/>
        </w:rPr>
        <w:t>th</w:t>
      </w:r>
      <w:r w:rsidR="00863262">
        <w:rPr>
          <w:rFonts w:ascii="Book Antiqua" w:hAnsi="Book Antiqua"/>
          <w:sz w:val="26"/>
          <w:szCs w:val="26"/>
        </w:rPr>
        <w:t xml:space="preserve"> </w:t>
      </w:r>
      <w:r w:rsidR="00686A7C" w:rsidRPr="00686A7C">
        <w:rPr>
          <w:rFonts w:ascii="Book Antiqua" w:hAnsi="Book Antiqua"/>
          <w:sz w:val="26"/>
          <w:szCs w:val="26"/>
        </w:rPr>
        <w:t>Sunday after Pentecost (</w:t>
      </w:r>
      <w:r>
        <w:rPr>
          <w:rFonts w:ascii="Book Antiqua" w:hAnsi="Book Antiqua"/>
          <w:sz w:val="26"/>
          <w:szCs w:val="26"/>
        </w:rPr>
        <w:t>4</w:t>
      </w:r>
      <w:r w:rsidRPr="00762508">
        <w:rPr>
          <w:rFonts w:ascii="Book Antiqua" w:hAnsi="Book Antiqua"/>
          <w:sz w:val="26"/>
          <w:szCs w:val="26"/>
          <w:vertAlign w:val="superscript"/>
        </w:rPr>
        <w:t>th</w:t>
      </w:r>
      <w:r>
        <w:rPr>
          <w:rFonts w:ascii="Book Antiqua" w:hAnsi="Book Antiqua"/>
          <w:sz w:val="26"/>
          <w:szCs w:val="26"/>
        </w:rPr>
        <w:t xml:space="preserve"> </w:t>
      </w:r>
      <w:r w:rsidR="00686A7C" w:rsidRPr="00686A7C">
        <w:rPr>
          <w:rFonts w:ascii="Book Antiqua" w:hAnsi="Book Antiqua"/>
          <w:sz w:val="26"/>
          <w:szCs w:val="26"/>
        </w:rPr>
        <w:t>of Luke)</w:t>
      </w:r>
    </w:p>
    <w:p w14:paraId="779DD6C6" w14:textId="5A39B69C" w:rsidR="00686A7C" w:rsidRDefault="00762508" w:rsidP="00686A7C">
      <w:pPr>
        <w:spacing w:line="240" w:lineRule="auto"/>
        <w:rPr>
          <w:rFonts w:ascii="Book Antiqua" w:hAnsi="Book Antiqua"/>
          <w:sz w:val="26"/>
          <w:szCs w:val="26"/>
        </w:rPr>
      </w:pPr>
      <w:r>
        <w:rPr>
          <w:rFonts w:ascii="Book Antiqua" w:hAnsi="Book Antiqua"/>
          <w:sz w:val="26"/>
          <w:szCs w:val="26"/>
        </w:rPr>
        <w:t>Holy Apostle and Evangelist Luke</w:t>
      </w:r>
    </w:p>
    <w:p w14:paraId="7A45B04D" w14:textId="77777777" w:rsidR="00874C2A" w:rsidRPr="00A4296B" w:rsidRDefault="00874C2A" w:rsidP="00686A7C">
      <w:pPr>
        <w:spacing w:line="240" w:lineRule="auto"/>
        <w:rPr>
          <w:rFonts w:ascii="Book Antiqua" w:eastAsia="Times New Roman" w:hAnsi="Book Antiqua" w:cs="Times New Roman"/>
          <w:sz w:val="26"/>
          <w:szCs w:val="26"/>
        </w:rPr>
      </w:pPr>
    </w:p>
    <w:p w14:paraId="691808A0"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The rubrics presented below are the commonly accepted order. However, practices may vary with local practices or dioceses. The ruling bishop should be consulted for any specific questions regarding the accepted order of services.</w:t>
      </w:r>
    </w:p>
    <w:p w14:paraId="5A0FDD3B" w14:textId="77777777" w:rsidR="00893858" w:rsidRPr="00A4296B" w:rsidRDefault="00893858" w:rsidP="00A411D4">
      <w:pPr>
        <w:spacing w:line="240" w:lineRule="auto"/>
        <w:rPr>
          <w:rFonts w:ascii="Book Antiqua" w:eastAsia="Times New Roman" w:hAnsi="Book Antiqua" w:cs="Times New Roman"/>
          <w:color w:val="FF0000"/>
          <w:sz w:val="26"/>
          <w:szCs w:val="26"/>
        </w:rPr>
      </w:pPr>
    </w:p>
    <w:p w14:paraId="2DA70AFC"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Bracketed items are commonly omitted in parish practice.</w:t>
      </w:r>
    </w:p>
    <w:p w14:paraId="7C5D2442" w14:textId="77777777" w:rsidR="00893858" w:rsidRPr="00A4296B" w:rsidRDefault="00893858" w:rsidP="00A411D4">
      <w:pPr>
        <w:spacing w:line="240" w:lineRule="auto"/>
        <w:rPr>
          <w:rFonts w:ascii="Book Antiqua" w:eastAsia="Times New Roman" w:hAnsi="Book Antiqua" w:cs="Times New Roman"/>
          <w:sz w:val="26"/>
          <w:szCs w:val="26"/>
        </w:rPr>
      </w:pPr>
    </w:p>
    <w:p w14:paraId="1C44F975"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Vigil</w:t>
      </w:r>
    </w:p>
    <w:p w14:paraId="1D22AC30"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w:t>
      </w:r>
      <w:r w:rsidRPr="00A4296B">
        <w:rPr>
          <w:rFonts w:ascii="Book Antiqua" w:eastAsia="Times New Roman" w:hAnsi="Book Antiqua" w:cs="Times New Roman"/>
          <w:b/>
          <w:bCs/>
          <w:i/>
          <w:iCs/>
          <w:color w:val="000000"/>
          <w:sz w:val="26"/>
          <w:szCs w:val="26"/>
        </w:rPr>
        <w:t>Great Vespers at a Vigil)</w:t>
      </w:r>
    </w:p>
    <w:p w14:paraId="56346722" w14:textId="62A80C43"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(If Great Vespers is served alone, not at a Vigil, begin with the Typical Beginning, which can be found a</w:t>
      </w:r>
      <w:r w:rsidR="00E10476" w:rsidRPr="00A4296B">
        <w:rPr>
          <w:rFonts w:ascii="Book Antiqua" w:eastAsia="Times New Roman" w:hAnsi="Book Antiqua" w:cs="Times New Roman"/>
          <w:i/>
          <w:iCs/>
          <w:color w:val="FF0000"/>
          <w:sz w:val="26"/>
          <w:szCs w:val="26"/>
        </w:rPr>
        <w:t>t</w:t>
      </w:r>
      <w:r w:rsidRPr="00A4296B">
        <w:rPr>
          <w:rFonts w:ascii="Book Antiqua" w:eastAsia="Times New Roman" w:hAnsi="Book Antiqua" w:cs="Times New Roman"/>
          <w:i/>
          <w:iCs/>
          <w:color w:val="FF0000"/>
          <w:sz w:val="26"/>
          <w:szCs w:val="26"/>
        </w:rPr>
        <w:t xml:space="preserve"> </w:t>
      </w:r>
      <w:hyperlink r:id="rId7" w:history="1">
        <w:r w:rsidR="00E10476" w:rsidRPr="00A4296B">
          <w:rPr>
            <w:rStyle w:val="Hyperlink"/>
            <w:rFonts w:ascii="Book Antiqua" w:eastAsia="Times New Roman" w:hAnsi="Book Antiqua" w:cs="Times New Roman"/>
            <w:i/>
            <w:iCs/>
            <w:sz w:val="26"/>
            <w:szCs w:val="26"/>
          </w:rPr>
          <w:t>https://www.oca.org/liturgics/rubrics/horologion</w:t>
        </w:r>
      </w:hyperlink>
      <w:r w:rsidR="00E10476" w:rsidRPr="00A4296B">
        <w:rPr>
          <w:rFonts w:ascii="Book Antiqua" w:eastAsia="Times New Roman" w:hAnsi="Book Antiqua" w:cs="Times New Roman"/>
          <w:i/>
          <w:iCs/>
          <w:color w:val="FF0000"/>
          <w:sz w:val="26"/>
          <w:szCs w:val="26"/>
        </w:rPr>
        <w:t>.</w:t>
      </w:r>
      <w:r w:rsidRPr="00A4296B">
        <w:rPr>
          <w:rFonts w:ascii="Book Antiqua" w:eastAsia="Times New Roman" w:hAnsi="Book Antiqua" w:cs="Times New Roman"/>
          <w:i/>
          <w:iCs/>
          <w:color w:val="FF0000"/>
          <w:sz w:val="26"/>
          <w:szCs w:val="26"/>
        </w:rPr>
        <w:t>)</w:t>
      </w:r>
    </w:p>
    <w:p w14:paraId="68DCE5EF" w14:textId="77777777" w:rsidR="00A411D4" w:rsidRPr="00893858" w:rsidRDefault="00A411D4" w:rsidP="00A411D4">
      <w:pPr>
        <w:spacing w:line="240" w:lineRule="auto"/>
        <w:rPr>
          <w:rFonts w:ascii="Book Antiqua" w:eastAsia="Times New Roman" w:hAnsi="Book Antiqua" w:cs="Times New Roman"/>
          <w:sz w:val="26"/>
          <w:szCs w:val="26"/>
        </w:rPr>
      </w:pP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 xml:space="preserve">“Glory to the </w:t>
      </w:r>
      <w:r>
        <w:rPr>
          <w:rFonts w:ascii="Book Antiqua" w:eastAsia="Times New Roman" w:hAnsi="Book Antiqua" w:cs="Times New Roman"/>
          <w:color w:val="000000"/>
          <w:sz w:val="26"/>
          <w:szCs w:val="26"/>
        </w:rPr>
        <w:t>h</w:t>
      </w:r>
      <w:r w:rsidRPr="00893858">
        <w:rPr>
          <w:rFonts w:ascii="Book Antiqua" w:eastAsia="Times New Roman" w:hAnsi="Book Antiqua" w:cs="Times New Roman"/>
          <w:color w:val="000000"/>
          <w:sz w:val="26"/>
          <w:szCs w:val="26"/>
        </w:rPr>
        <w:t xml:space="preserve">oly </w:t>
      </w:r>
      <w:r>
        <w:rPr>
          <w:rFonts w:ascii="Book Antiqua" w:eastAsia="Times New Roman" w:hAnsi="Book Antiqua" w:cs="Times New Roman"/>
          <w:color w:val="000000"/>
          <w:sz w:val="26"/>
          <w:szCs w:val="26"/>
        </w:rPr>
        <w:t>c</w:t>
      </w:r>
      <w:r w:rsidRPr="00893858">
        <w:rPr>
          <w:rFonts w:ascii="Book Antiqua" w:eastAsia="Times New Roman" w:hAnsi="Book Antiqua" w:cs="Times New Roman"/>
          <w:color w:val="000000"/>
          <w:sz w:val="26"/>
          <w:szCs w:val="26"/>
        </w:rPr>
        <w:t>onsubstantial…”</w:t>
      </w:r>
    </w:p>
    <w:p w14:paraId="7D6DE181" w14:textId="6003305D" w:rsidR="00A411D4" w:rsidRDefault="00A411D4" w:rsidP="00A411D4">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“Amen.</w:t>
      </w:r>
      <w:r w:rsidR="000B3408">
        <w:rPr>
          <w:rFonts w:ascii="Book Antiqua" w:eastAsia="Times New Roman" w:hAnsi="Book Antiqua" w:cs="Times New Roman"/>
          <w:color w:val="000000"/>
          <w:sz w:val="26"/>
          <w:szCs w:val="26"/>
        </w:rPr>
        <w:t xml:space="preserve"> Come, let us worship…</w:t>
      </w:r>
      <w:r>
        <w:rPr>
          <w:rFonts w:ascii="Book Antiqua" w:eastAsia="Times New Roman" w:hAnsi="Book Antiqua" w:cs="Times New Roman"/>
          <w:color w:val="000000"/>
          <w:sz w:val="26"/>
          <w:szCs w:val="26"/>
        </w:rPr>
        <w:t>”</w:t>
      </w:r>
    </w:p>
    <w:p w14:paraId="5B85F100" w14:textId="0D52CEF5"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Psalm 103/104</w:t>
      </w:r>
    </w:p>
    <w:p w14:paraId="3C7B675D"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Great Litany</w:t>
      </w:r>
    </w:p>
    <w:p w14:paraId="653936DF"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[First Kathisma, or] “Blessed is the Man…”</w:t>
      </w:r>
    </w:p>
    <w:p w14:paraId="5EFAEBEA"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Little Litany</w:t>
      </w:r>
    </w:p>
    <w:p w14:paraId="35061448" w14:textId="1506661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Lord, I Call, Tone </w:t>
      </w:r>
      <w:r w:rsidR="00762508">
        <w:rPr>
          <w:rFonts w:ascii="Book Antiqua" w:eastAsia="Times New Roman" w:hAnsi="Book Antiqua" w:cs="Times New Roman"/>
          <w:color w:val="000000"/>
          <w:sz w:val="26"/>
          <w:szCs w:val="26"/>
        </w:rPr>
        <w:t>3</w:t>
      </w:r>
      <w:r w:rsidRPr="00893858">
        <w:rPr>
          <w:rFonts w:ascii="Book Antiqua" w:eastAsia="Times New Roman" w:hAnsi="Book Antiqua" w:cs="Times New Roman"/>
          <w:color w:val="000000"/>
          <w:sz w:val="26"/>
          <w:szCs w:val="26"/>
        </w:rPr>
        <w:t xml:space="preserve"> (Ps. 140/141) </w:t>
      </w:r>
    </w:p>
    <w:p w14:paraId="4544E4EC" w14:textId="2EDB9603" w:rsidR="00BA4510" w:rsidRDefault="00813BFB"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4</w:t>
      </w:r>
      <w:r w:rsidR="00756C6B">
        <w:rPr>
          <w:rFonts w:ascii="Book Antiqua" w:eastAsia="Times New Roman" w:hAnsi="Book Antiqua" w:cs="Times New Roman"/>
          <w:color w:val="000000"/>
          <w:sz w:val="26"/>
          <w:szCs w:val="26"/>
        </w:rPr>
        <w:t xml:space="preserve"> </w:t>
      </w:r>
      <w:r w:rsidR="00BA4510">
        <w:rPr>
          <w:rFonts w:ascii="Book Antiqua" w:eastAsia="Times New Roman" w:hAnsi="Book Antiqua" w:cs="Times New Roman"/>
          <w:color w:val="000000"/>
          <w:sz w:val="26"/>
          <w:szCs w:val="26"/>
        </w:rPr>
        <w:t xml:space="preserve">stichera of the Resurrection, Tone </w:t>
      </w:r>
      <w:r w:rsidR="00762508">
        <w:rPr>
          <w:rFonts w:ascii="Book Antiqua" w:eastAsia="Times New Roman" w:hAnsi="Book Antiqua" w:cs="Times New Roman"/>
          <w:color w:val="000000"/>
          <w:sz w:val="26"/>
          <w:szCs w:val="26"/>
        </w:rPr>
        <w:t>3</w:t>
      </w:r>
    </w:p>
    <w:p w14:paraId="08F9D905" w14:textId="1CBD4D2E" w:rsidR="003F71D1" w:rsidRDefault="00813BFB"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6</w:t>
      </w:r>
      <w:r w:rsidR="003F71D1">
        <w:rPr>
          <w:rFonts w:ascii="Book Antiqua" w:eastAsia="Times New Roman" w:hAnsi="Book Antiqua" w:cs="Times New Roman"/>
          <w:color w:val="000000"/>
          <w:sz w:val="26"/>
          <w:szCs w:val="26"/>
        </w:rPr>
        <w:t xml:space="preserve"> stichera of </w:t>
      </w:r>
      <w:r w:rsidR="00762508">
        <w:rPr>
          <w:rFonts w:ascii="Book Antiqua" w:eastAsia="Times New Roman" w:hAnsi="Book Antiqua" w:cs="Times New Roman"/>
          <w:color w:val="000000"/>
          <w:sz w:val="26"/>
          <w:szCs w:val="26"/>
        </w:rPr>
        <w:t>St. Luke</w:t>
      </w:r>
      <w:r w:rsidR="00874C2A">
        <w:rPr>
          <w:rFonts w:ascii="Book Antiqua" w:eastAsia="Times New Roman" w:hAnsi="Book Antiqua" w:cs="Times New Roman"/>
          <w:color w:val="000000"/>
          <w:sz w:val="26"/>
          <w:szCs w:val="26"/>
        </w:rPr>
        <w:t xml:space="preserve">, Tone </w:t>
      </w:r>
      <w:r w:rsidR="00762508">
        <w:rPr>
          <w:rFonts w:ascii="Book Antiqua" w:eastAsia="Times New Roman" w:hAnsi="Book Antiqua" w:cs="Times New Roman"/>
          <w:color w:val="000000"/>
          <w:sz w:val="26"/>
          <w:szCs w:val="26"/>
        </w:rPr>
        <w:t>8</w:t>
      </w:r>
    </w:p>
    <w:p w14:paraId="19C368BA" w14:textId="35C4BEF0" w:rsidR="003F5862"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Glory… </w:t>
      </w:r>
      <w:r w:rsidR="00762508">
        <w:rPr>
          <w:rFonts w:ascii="Book Antiqua" w:eastAsia="Times New Roman" w:hAnsi="Book Antiqua" w:cs="Times New Roman"/>
          <w:color w:val="000000"/>
          <w:sz w:val="26"/>
          <w:szCs w:val="26"/>
        </w:rPr>
        <w:t>St. Luke</w:t>
      </w:r>
      <w:r w:rsidR="00874C2A">
        <w:rPr>
          <w:rFonts w:ascii="Book Antiqua" w:eastAsia="Times New Roman" w:hAnsi="Book Antiqua" w:cs="Times New Roman"/>
          <w:color w:val="000000"/>
          <w:sz w:val="26"/>
          <w:szCs w:val="26"/>
        </w:rPr>
        <w:t>, Tone 6</w:t>
      </w:r>
    </w:p>
    <w:p w14:paraId="29B92345" w14:textId="70DD43C3" w:rsidR="00BA4510" w:rsidRPr="00893858" w:rsidRDefault="003F5862"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color w:val="000000"/>
          <w:sz w:val="26"/>
          <w:szCs w:val="26"/>
        </w:rPr>
        <w:t>N</w:t>
      </w:r>
      <w:r w:rsidR="00756C6B">
        <w:rPr>
          <w:rFonts w:ascii="Book Antiqua" w:eastAsia="Times New Roman" w:hAnsi="Book Antiqua" w:cs="Times New Roman"/>
          <w:color w:val="000000"/>
          <w:sz w:val="26"/>
          <w:szCs w:val="26"/>
        </w:rPr>
        <w:t xml:space="preserve">ow and ever… </w:t>
      </w:r>
      <w:r>
        <w:rPr>
          <w:rFonts w:ascii="Book Antiqua" w:eastAsia="Times New Roman" w:hAnsi="Book Antiqua" w:cs="Times New Roman"/>
          <w:color w:val="000000"/>
          <w:sz w:val="26"/>
          <w:szCs w:val="26"/>
        </w:rPr>
        <w:t>Dogmatic Theotokion</w:t>
      </w:r>
      <w:r w:rsidR="00EB28B0">
        <w:rPr>
          <w:rFonts w:ascii="Book Antiqua" w:eastAsia="Times New Roman" w:hAnsi="Book Antiqua" w:cs="Times New Roman"/>
          <w:color w:val="000000"/>
          <w:sz w:val="26"/>
          <w:szCs w:val="26"/>
        </w:rPr>
        <w:t xml:space="preserve">, Tone </w:t>
      </w:r>
      <w:r w:rsidR="00762508">
        <w:rPr>
          <w:rFonts w:ascii="Book Antiqua" w:eastAsia="Times New Roman" w:hAnsi="Book Antiqua" w:cs="Times New Roman"/>
          <w:color w:val="000000"/>
          <w:sz w:val="26"/>
          <w:szCs w:val="26"/>
        </w:rPr>
        <w:t>3</w:t>
      </w:r>
    </w:p>
    <w:p w14:paraId="3E8AD0C1"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Gladsome Light</w:t>
      </w:r>
    </w:p>
    <w:p w14:paraId="6E7754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Saturday Evening Prokeimenon, “The Lord is King…”</w:t>
      </w:r>
    </w:p>
    <w:p w14:paraId="445BA861" w14:textId="40351E09" w:rsidR="00813BFB" w:rsidRDefault="00813BFB"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Readings</w:t>
      </w:r>
    </w:p>
    <w:p w14:paraId="6BECF347" w14:textId="77777777" w:rsidR="00762508" w:rsidRPr="00762508" w:rsidRDefault="00762508" w:rsidP="00762508">
      <w:pPr>
        <w:spacing w:line="240" w:lineRule="auto"/>
        <w:ind w:firstLine="720"/>
        <w:rPr>
          <w:rFonts w:ascii="Book Antiqua" w:hAnsi="Book Antiqua"/>
          <w:sz w:val="26"/>
          <w:szCs w:val="26"/>
        </w:rPr>
      </w:pPr>
      <w:r w:rsidRPr="00762508">
        <w:rPr>
          <w:rFonts w:ascii="Book Antiqua" w:hAnsi="Book Antiqua"/>
          <w:sz w:val="26"/>
          <w:szCs w:val="26"/>
        </w:rPr>
        <w:t>1 John 1:1-7</w:t>
      </w:r>
    </w:p>
    <w:p w14:paraId="7C3DD9D5" w14:textId="25EC0DB6" w:rsidR="00762508" w:rsidRPr="00762508" w:rsidRDefault="00762508" w:rsidP="00762508">
      <w:pPr>
        <w:spacing w:line="240" w:lineRule="auto"/>
        <w:rPr>
          <w:rFonts w:ascii="Book Antiqua" w:hAnsi="Book Antiqua"/>
          <w:sz w:val="26"/>
          <w:szCs w:val="26"/>
        </w:rPr>
      </w:pPr>
      <w:r w:rsidRPr="00762508">
        <w:rPr>
          <w:rFonts w:ascii="Book Antiqua" w:hAnsi="Book Antiqua"/>
          <w:sz w:val="26"/>
          <w:szCs w:val="26"/>
        </w:rPr>
        <w:tab/>
        <w:t>James 1:1-12</w:t>
      </w:r>
    </w:p>
    <w:p w14:paraId="7C82C7BA" w14:textId="77777777" w:rsidR="00762508" w:rsidRPr="00762508" w:rsidRDefault="00762508" w:rsidP="00762508">
      <w:pPr>
        <w:spacing w:line="240" w:lineRule="auto"/>
        <w:rPr>
          <w:rFonts w:ascii="Book Antiqua" w:hAnsi="Book Antiqua"/>
          <w:sz w:val="26"/>
          <w:szCs w:val="26"/>
        </w:rPr>
      </w:pPr>
      <w:r w:rsidRPr="00762508">
        <w:rPr>
          <w:rFonts w:ascii="Book Antiqua" w:hAnsi="Book Antiqua"/>
          <w:sz w:val="26"/>
          <w:szCs w:val="26"/>
        </w:rPr>
        <w:tab/>
        <w:t>Jude 1:1-7, 17-25</w:t>
      </w:r>
    </w:p>
    <w:p w14:paraId="4A3431E3" w14:textId="34A01643" w:rsidR="00BA4510" w:rsidRPr="00B945A8" w:rsidRDefault="00BA4510" w:rsidP="00762508">
      <w:pPr>
        <w:spacing w:line="240" w:lineRule="auto"/>
        <w:rPr>
          <w:rFonts w:ascii="Book Antiqua" w:hAnsi="Book Antiqua"/>
          <w:b/>
          <w:bCs/>
          <w:sz w:val="26"/>
          <w:szCs w:val="26"/>
        </w:rPr>
      </w:pPr>
      <w:r w:rsidRPr="00267F33">
        <w:rPr>
          <w:rFonts w:ascii="Book Antiqua" w:eastAsia="Times New Roman" w:hAnsi="Book Antiqua" w:cs="Times New Roman"/>
          <w:color w:val="000000"/>
          <w:sz w:val="26"/>
          <w:szCs w:val="26"/>
        </w:rPr>
        <w:t>Augmented Litany</w:t>
      </w:r>
    </w:p>
    <w:p w14:paraId="4F6ABB90"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“Vouchsafe, O Lord…”</w:t>
      </w:r>
    </w:p>
    <w:p w14:paraId="4CAA64F2"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Evening Litany</w:t>
      </w:r>
    </w:p>
    <w:p w14:paraId="25B7A4DF" w14:textId="77777777" w:rsidR="00EB28B0" w:rsidRDefault="00EB28B0" w:rsidP="00BA4510">
      <w:pPr>
        <w:spacing w:line="240" w:lineRule="auto"/>
        <w:rPr>
          <w:rFonts w:ascii="Book Antiqua" w:eastAsia="Times New Roman" w:hAnsi="Book Antiqua" w:cs="Times New Roman"/>
          <w:color w:val="000000"/>
          <w:sz w:val="26"/>
          <w:szCs w:val="26"/>
        </w:rPr>
      </w:pPr>
    </w:p>
    <w:p w14:paraId="3FEF6564" w14:textId="4C120284" w:rsidR="00BA4510" w:rsidRDefault="00874C2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BA4510">
        <w:rPr>
          <w:rFonts w:ascii="Book Antiqua" w:eastAsia="Times New Roman" w:hAnsi="Book Antiqua" w:cs="Times New Roman"/>
          <w:color w:val="000000"/>
          <w:sz w:val="26"/>
          <w:szCs w:val="26"/>
        </w:rPr>
        <w:t>Litya</w:t>
      </w:r>
      <w:r>
        <w:rPr>
          <w:rFonts w:ascii="Book Antiqua" w:eastAsia="Times New Roman" w:hAnsi="Book Antiqua" w:cs="Times New Roman"/>
          <w:color w:val="000000"/>
          <w:sz w:val="26"/>
          <w:szCs w:val="26"/>
        </w:rPr>
        <w:t>]</w:t>
      </w:r>
    </w:p>
    <w:p w14:paraId="24190E94" w14:textId="54F0453B" w:rsidR="00B945A8" w:rsidRDefault="00EB28B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w:t>
      </w:r>
      <w:r w:rsidR="00813BFB">
        <w:rPr>
          <w:rFonts w:ascii="Book Antiqua" w:eastAsia="Times New Roman" w:hAnsi="Book Antiqua" w:cs="Times New Roman"/>
          <w:color w:val="000000"/>
          <w:sz w:val="26"/>
          <w:szCs w:val="26"/>
        </w:rPr>
        <w:t>1 s</w:t>
      </w:r>
      <w:r>
        <w:rPr>
          <w:rFonts w:ascii="Book Antiqua" w:eastAsia="Times New Roman" w:hAnsi="Book Antiqua" w:cs="Times New Roman"/>
          <w:color w:val="000000"/>
          <w:sz w:val="26"/>
          <w:szCs w:val="26"/>
        </w:rPr>
        <w:t>ticher</w:t>
      </w:r>
      <w:r w:rsidR="00813BFB">
        <w:rPr>
          <w:rFonts w:ascii="Book Antiqua" w:eastAsia="Times New Roman" w:hAnsi="Book Antiqua" w:cs="Times New Roman"/>
          <w:color w:val="000000"/>
          <w:sz w:val="26"/>
          <w:szCs w:val="26"/>
        </w:rPr>
        <w:t>on</w:t>
      </w:r>
      <w:r>
        <w:rPr>
          <w:rFonts w:ascii="Book Antiqua" w:eastAsia="Times New Roman" w:hAnsi="Book Antiqua" w:cs="Times New Roman"/>
          <w:color w:val="000000"/>
          <w:sz w:val="26"/>
          <w:szCs w:val="26"/>
        </w:rPr>
        <w:t xml:space="preserve"> of the </w:t>
      </w:r>
      <w:r w:rsidR="00686A7C">
        <w:rPr>
          <w:rFonts w:ascii="Book Antiqua" w:eastAsia="Times New Roman" w:hAnsi="Book Antiqua" w:cs="Times New Roman"/>
          <w:color w:val="000000"/>
          <w:sz w:val="26"/>
          <w:szCs w:val="26"/>
        </w:rPr>
        <w:t>Patron Saint of the Church</w:t>
      </w:r>
      <w:r w:rsidR="00874C2A">
        <w:rPr>
          <w:rFonts w:ascii="Book Antiqua" w:eastAsia="Times New Roman" w:hAnsi="Book Antiqua" w:cs="Times New Roman"/>
          <w:color w:val="000000"/>
          <w:sz w:val="26"/>
          <w:szCs w:val="26"/>
        </w:rPr>
        <w:t>]</w:t>
      </w:r>
    </w:p>
    <w:p w14:paraId="0D21DECC" w14:textId="23287285" w:rsidR="00762508" w:rsidRDefault="00762508"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[Stichera of St. Luke, Tone 4]</w:t>
      </w:r>
    </w:p>
    <w:p w14:paraId="1ADDA7CF" w14:textId="106B2C7C" w:rsidR="00813BFB" w:rsidRDefault="00813BFB"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 xml:space="preserve">[Glory… </w:t>
      </w:r>
      <w:r w:rsidR="00762508">
        <w:rPr>
          <w:rFonts w:ascii="Book Antiqua" w:eastAsia="Times New Roman" w:hAnsi="Book Antiqua" w:cs="Times New Roman"/>
          <w:color w:val="000000"/>
          <w:sz w:val="26"/>
          <w:szCs w:val="26"/>
        </w:rPr>
        <w:t>St. Luke</w:t>
      </w:r>
      <w:r w:rsidR="00874C2A">
        <w:rPr>
          <w:rFonts w:ascii="Book Antiqua" w:eastAsia="Times New Roman" w:hAnsi="Book Antiqua" w:cs="Times New Roman"/>
          <w:color w:val="000000"/>
          <w:sz w:val="26"/>
          <w:szCs w:val="26"/>
        </w:rPr>
        <w:t xml:space="preserve">, Tone </w:t>
      </w:r>
      <w:r w:rsidR="00762508">
        <w:rPr>
          <w:rFonts w:ascii="Book Antiqua" w:eastAsia="Times New Roman" w:hAnsi="Book Antiqua" w:cs="Times New Roman"/>
          <w:color w:val="000000"/>
          <w:sz w:val="26"/>
          <w:szCs w:val="26"/>
        </w:rPr>
        <w:t>2</w:t>
      </w:r>
      <w:r w:rsidR="00874C2A">
        <w:rPr>
          <w:rFonts w:ascii="Book Antiqua" w:eastAsia="Times New Roman" w:hAnsi="Book Antiqua" w:cs="Times New Roman"/>
          <w:color w:val="000000"/>
          <w:sz w:val="26"/>
          <w:szCs w:val="26"/>
        </w:rPr>
        <w:t>]</w:t>
      </w:r>
    </w:p>
    <w:p w14:paraId="42733726" w14:textId="25193B64" w:rsidR="00874C2A" w:rsidRDefault="00874C2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[Now and ever… Theotokion, Tone </w:t>
      </w:r>
      <w:r w:rsidR="00762508">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w:t>
      </w:r>
    </w:p>
    <w:p w14:paraId="43689AC5" w14:textId="01EF118A"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lastRenderedPageBreak/>
        <w:t>Aposticha</w:t>
      </w:r>
    </w:p>
    <w:p w14:paraId="2ECEDDE6" w14:textId="5A97A835"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Stichera, Tone </w:t>
      </w:r>
      <w:r w:rsidR="00762508">
        <w:rPr>
          <w:rFonts w:ascii="Book Antiqua" w:eastAsia="Times New Roman" w:hAnsi="Book Antiqua" w:cs="Times New Roman"/>
          <w:color w:val="000000"/>
          <w:sz w:val="26"/>
          <w:szCs w:val="26"/>
        </w:rPr>
        <w:t>3</w:t>
      </w:r>
    </w:p>
    <w:p w14:paraId="5A39D66C" w14:textId="65CFCC80" w:rsidR="002D4239" w:rsidRDefault="00BA4510" w:rsidP="00686A7C">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t xml:space="preserve">Glory… </w:t>
      </w:r>
      <w:r w:rsidR="00762508">
        <w:rPr>
          <w:rFonts w:ascii="Book Antiqua" w:eastAsia="Times New Roman" w:hAnsi="Book Antiqua" w:cs="Times New Roman"/>
          <w:color w:val="000000"/>
          <w:sz w:val="26"/>
          <w:szCs w:val="26"/>
        </w:rPr>
        <w:t>St. Luke</w:t>
      </w:r>
      <w:r w:rsidR="00874C2A">
        <w:rPr>
          <w:rFonts w:ascii="Book Antiqua" w:eastAsia="Times New Roman" w:hAnsi="Book Antiqua" w:cs="Times New Roman"/>
          <w:color w:val="000000"/>
          <w:sz w:val="26"/>
          <w:szCs w:val="26"/>
        </w:rPr>
        <w:t xml:space="preserve">, Tone </w:t>
      </w:r>
      <w:r w:rsidR="00762508">
        <w:rPr>
          <w:rFonts w:ascii="Book Antiqua" w:eastAsia="Times New Roman" w:hAnsi="Book Antiqua" w:cs="Times New Roman"/>
          <w:color w:val="000000"/>
          <w:sz w:val="26"/>
          <w:szCs w:val="26"/>
        </w:rPr>
        <w:t>6</w:t>
      </w:r>
    </w:p>
    <w:p w14:paraId="512381BE" w14:textId="474AD146" w:rsidR="00BA4510" w:rsidRDefault="002D4239" w:rsidP="002D4239">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3D7A5B">
        <w:rPr>
          <w:rFonts w:ascii="Book Antiqua" w:eastAsia="Times New Roman" w:hAnsi="Book Antiqua" w:cs="Times New Roman"/>
          <w:color w:val="000000"/>
          <w:sz w:val="26"/>
          <w:szCs w:val="26"/>
        </w:rPr>
        <w:t xml:space="preserve">ow and ever… </w:t>
      </w:r>
      <w:r w:rsidR="00686A7C">
        <w:rPr>
          <w:rFonts w:ascii="Book Antiqua" w:eastAsia="Times New Roman" w:hAnsi="Book Antiqua" w:cs="Times New Roman"/>
          <w:color w:val="000000"/>
          <w:sz w:val="26"/>
          <w:szCs w:val="26"/>
        </w:rPr>
        <w:t xml:space="preserve">Resurrectional Aposticha Theotokion, Tone </w:t>
      </w:r>
      <w:r w:rsidR="00762508">
        <w:rPr>
          <w:rFonts w:ascii="Book Antiqua" w:eastAsia="Times New Roman" w:hAnsi="Book Antiqua" w:cs="Times New Roman"/>
          <w:color w:val="000000"/>
          <w:sz w:val="26"/>
          <w:szCs w:val="26"/>
        </w:rPr>
        <w:t>6</w:t>
      </w:r>
    </w:p>
    <w:p w14:paraId="45A2412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“Lord, Now Lettest…”</w:t>
      </w:r>
    </w:p>
    <w:p w14:paraId="7CAA14DC"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Trisagion Prayers</w:t>
      </w:r>
    </w:p>
    <w:p w14:paraId="6575B247" w14:textId="722C0489"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Concluding Troparia and Dismissal:</w:t>
      </w:r>
    </w:p>
    <w:p w14:paraId="6F4547A0" w14:textId="77777777" w:rsidR="00A411D4" w:rsidRPr="00E228C3" w:rsidRDefault="00A411D4" w:rsidP="00A411D4">
      <w:pPr>
        <w:spacing w:line="240" w:lineRule="auto"/>
        <w:ind w:firstLine="720"/>
        <w:rPr>
          <w:rFonts w:ascii="Book Antiqua" w:eastAsia="Times New Roman" w:hAnsi="Book Antiqua" w:cs="Times New Roman"/>
          <w:i/>
          <w:iCs/>
          <w:color w:val="FF0000"/>
          <w:sz w:val="20"/>
          <w:szCs w:val="20"/>
        </w:rPr>
      </w:pPr>
    </w:p>
    <w:p w14:paraId="4FD9AC4D"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a Vigil is Served:</w:t>
      </w:r>
    </w:p>
    <w:p w14:paraId="0106F689" w14:textId="48703F14" w:rsidR="003F5862" w:rsidRDefault="003F5862" w:rsidP="008E56F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“Rejoice, O Virgin Theotokos…” (</w:t>
      </w:r>
      <w:r w:rsidR="00813BFB">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x)</w:t>
      </w:r>
    </w:p>
    <w:p w14:paraId="0B3CB782" w14:textId="4BCC9E90" w:rsidR="00813BFB" w:rsidRDefault="00813BFB" w:rsidP="008E56F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Troparion of </w:t>
      </w:r>
      <w:r w:rsidR="00762508">
        <w:rPr>
          <w:rFonts w:ascii="Book Antiqua" w:eastAsia="Times New Roman" w:hAnsi="Book Antiqua" w:cs="Times New Roman"/>
          <w:color w:val="000000"/>
          <w:sz w:val="26"/>
          <w:szCs w:val="26"/>
        </w:rPr>
        <w:t>St. Luke</w:t>
      </w:r>
      <w:r w:rsidR="00874C2A">
        <w:rPr>
          <w:rFonts w:ascii="Book Antiqua" w:eastAsia="Times New Roman" w:hAnsi="Book Antiqua" w:cs="Times New Roman"/>
          <w:color w:val="000000"/>
          <w:sz w:val="26"/>
          <w:szCs w:val="26"/>
        </w:rPr>
        <w:t xml:space="preserve">, Tone </w:t>
      </w:r>
      <w:r w:rsidR="00762508">
        <w:rPr>
          <w:rFonts w:ascii="Book Antiqua" w:eastAsia="Times New Roman" w:hAnsi="Book Antiqua" w:cs="Times New Roman"/>
          <w:color w:val="000000"/>
          <w:sz w:val="26"/>
          <w:szCs w:val="26"/>
        </w:rPr>
        <w:t>5</w:t>
      </w:r>
      <w:r>
        <w:rPr>
          <w:rFonts w:ascii="Book Antiqua" w:eastAsia="Times New Roman" w:hAnsi="Book Antiqua" w:cs="Times New Roman"/>
          <w:color w:val="000000"/>
          <w:sz w:val="26"/>
          <w:szCs w:val="26"/>
        </w:rPr>
        <w:t xml:space="preserve"> (1x)</w:t>
      </w:r>
    </w:p>
    <w:p w14:paraId="30E941DF" w14:textId="13A9228B" w:rsidR="00194009" w:rsidRPr="00E85AFB" w:rsidRDefault="00194009" w:rsidP="00A411D4">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Blessing of the Loaves</w:t>
      </w:r>
      <w:r w:rsidR="00874C2A">
        <w:rPr>
          <w:rFonts w:ascii="Book Antiqua" w:eastAsia="Times New Roman" w:hAnsi="Book Antiqua" w:cs="Times New Roman"/>
          <w:color w:val="000000"/>
          <w:sz w:val="26"/>
          <w:szCs w:val="26"/>
        </w:rPr>
        <w:t>]</w:t>
      </w:r>
    </w:p>
    <w:p w14:paraId="4C503837"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“Blessed be the Name…” (3x)</w:t>
      </w:r>
    </w:p>
    <w:p w14:paraId="3C897C68" w14:textId="1B362BCE"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Psalm 33/34:1-10</w:t>
      </w:r>
      <w:r w:rsidR="00874C2A">
        <w:rPr>
          <w:rFonts w:ascii="Book Antiqua" w:eastAsia="Times New Roman" w:hAnsi="Book Antiqua" w:cs="Times New Roman"/>
          <w:color w:val="000000"/>
          <w:sz w:val="26"/>
          <w:szCs w:val="26"/>
        </w:rPr>
        <w:t>]</w:t>
      </w:r>
    </w:p>
    <w:p w14:paraId="0176873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“The blessing of the Lord…”</w:t>
      </w:r>
    </w:p>
    <w:p w14:paraId="3B2EE063"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color w:val="000000"/>
          <w:sz w:val="26"/>
          <w:szCs w:val="26"/>
        </w:rPr>
        <w:tab/>
        <w:t xml:space="preserve">“Amen.” </w:t>
      </w:r>
      <w:r w:rsidRPr="00893858">
        <w:rPr>
          <w:rFonts w:ascii="Book Antiqua" w:eastAsia="Times New Roman" w:hAnsi="Book Antiqua" w:cs="Times New Roman"/>
          <w:i/>
          <w:iCs/>
          <w:color w:val="FF0000"/>
          <w:sz w:val="26"/>
          <w:szCs w:val="26"/>
        </w:rPr>
        <w:t>And begin Matins with the Six Psalms, as outlined below.</w:t>
      </w:r>
    </w:p>
    <w:p w14:paraId="10631CC5" w14:textId="77777777" w:rsidR="00A411D4" w:rsidRPr="00E228C3" w:rsidRDefault="00A411D4" w:rsidP="00A411D4">
      <w:pPr>
        <w:spacing w:line="240" w:lineRule="auto"/>
        <w:rPr>
          <w:rFonts w:ascii="Book Antiqua" w:eastAsia="Times New Roman" w:hAnsi="Book Antiqua" w:cs="Times New Roman"/>
          <w:sz w:val="20"/>
          <w:szCs w:val="20"/>
        </w:rPr>
      </w:pPr>
    </w:p>
    <w:p w14:paraId="45537899"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Or, if Great Vespers alone is served:</w:t>
      </w:r>
    </w:p>
    <w:p w14:paraId="73F4B811" w14:textId="07428459"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762508">
        <w:rPr>
          <w:rFonts w:ascii="Book Antiqua" w:eastAsia="Times New Roman" w:hAnsi="Book Antiqua" w:cs="Times New Roman"/>
          <w:color w:val="000000"/>
          <w:sz w:val="26"/>
          <w:szCs w:val="26"/>
        </w:rPr>
        <w:t>3</w:t>
      </w:r>
    </w:p>
    <w:p w14:paraId="13D9D45D" w14:textId="7CCCDCBA" w:rsidR="003F5862"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Glory… </w:t>
      </w:r>
      <w:r w:rsidR="003F5862">
        <w:rPr>
          <w:rFonts w:ascii="Book Antiqua" w:eastAsia="Times New Roman" w:hAnsi="Book Antiqua" w:cs="Times New Roman"/>
          <w:color w:val="000000"/>
          <w:sz w:val="26"/>
          <w:szCs w:val="26"/>
        </w:rPr>
        <w:t xml:space="preserve">Troparion of </w:t>
      </w:r>
      <w:r w:rsidR="00762508">
        <w:rPr>
          <w:rFonts w:ascii="Book Antiqua" w:eastAsia="Times New Roman" w:hAnsi="Book Antiqua" w:cs="Times New Roman"/>
          <w:color w:val="000000"/>
          <w:sz w:val="26"/>
          <w:szCs w:val="26"/>
        </w:rPr>
        <w:t>St. Luke</w:t>
      </w:r>
      <w:r w:rsidR="00874C2A">
        <w:rPr>
          <w:rFonts w:ascii="Book Antiqua" w:eastAsia="Times New Roman" w:hAnsi="Book Antiqua" w:cs="Times New Roman"/>
          <w:color w:val="000000"/>
          <w:sz w:val="26"/>
          <w:szCs w:val="26"/>
        </w:rPr>
        <w:t xml:space="preserve">, Tone </w:t>
      </w:r>
      <w:r w:rsidR="00762508">
        <w:rPr>
          <w:rFonts w:ascii="Book Antiqua" w:eastAsia="Times New Roman" w:hAnsi="Book Antiqua" w:cs="Times New Roman"/>
          <w:color w:val="000000"/>
          <w:sz w:val="26"/>
          <w:szCs w:val="26"/>
        </w:rPr>
        <w:t>5</w:t>
      </w:r>
    </w:p>
    <w:p w14:paraId="398C1CC4" w14:textId="6B1A08D0" w:rsidR="00BA4510" w:rsidRPr="00025203" w:rsidRDefault="003F5862"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BA4510">
        <w:rPr>
          <w:rFonts w:ascii="Book Antiqua" w:eastAsia="Times New Roman" w:hAnsi="Book Antiqua" w:cs="Times New Roman"/>
          <w:color w:val="000000"/>
          <w:sz w:val="26"/>
          <w:szCs w:val="26"/>
        </w:rPr>
        <w:t xml:space="preserve">ow and ever… </w:t>
      </w:r>
      <w:r w:rsidR="00686A7C">
        <w:rPr>
          <w:rFonts w:ascii="Book Antiqua" w:eastAsia="Times New Roman" w:hAnsi="Book Antiqua" w:cs="Times New Roman"/>
          <w:color w:val="000000"/>
          <w:sz w:val="26"/>
          <w:szCs w:val="26"/>
        </w:rPr>
        <w:t xml:space="preserve">Resurrectional Dismissal Theotokion, Tone </w:t>
      </w:r>
      <w:r w:rsidR="00762508">
        <w:rPr>
          <w:rFonts w:ascii="Book Antiqua" w:eastAsia="Times New Roman" w:hAnsi="Book Antiqua" w:cs="Times New Roman"/>
          <w:color w:val="000000"/>
          <w:sz w:val="26"/>
          <w:szCs w:val="26"/>
        </w:rPr>
        <w:t>5</w:t>
      </w:r>
    </w:p>
    <w:p w14:paraId="4F386C9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Vespers Dismissal</w:t>
      </w:r>
    </w:p>
    <w:p w14:paraId="009D91BE" w14:textId="77777777" w:rsidR="00A411D4" w:rsidRPr="00A411D4" w:rsidRDefault="00A411D4" w:rsidP="00A411D4">
      <w:pPr>
        <w:spacing w:line="240" w:lineRule="auto"/>
        <w:rPr>
          <w:rFonts w:ascii="Book Antiqua" w:eastAsia="Times New Roman" w:hAnsi="Book Antiqua" w:cs="Times New Roman"/>
          <w:sz w:val="20"/>
          <w:szCs w:val="20"/>
        </w:rPr>
      </w:pPr>
    </w:p>
    <w:p w14:paraId="37ECCCF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w:t>
      </w:r>
      <w:r w:rsidRPr="00893858">
        <w:rPr>
          <w:rFonts w:ascii="Book Antiqua" w:eastAsia="Times New Roman" w:hAnsi="Book Antiqua" w:cs="Times New Roman"/>
          <w:b/>
          <w:bCs/>
          <w:i/>
          <w:iCs/>
          <w:color w:val="000000"/>
          <w:sz w:val="26"/>
          <w:szCs w:val="26"/>
        </w:rPr>
        <w:t>Sunday Matins at a Vigil</w:t>
      </w:r>
      <w:r w:rsidRPr="00893858">
        <w:rPr>
          <w:rFonts w:ascii="Book Antiqua" w:eastAsia="Times New Roman" w:hAnsi="Book Antiqua" w:cs="Times New Roman"/>
          <w:b/>
          <w:bCs/>
          <w:color w:val="000000"/>
          <w:sz w:val="26"/>
          <w:szCs w:val="26"/>
        </w:rPr>
        <w:t>)</w:t>
      </w:r>
    </w:p>
    <w:p w14:paraId="1280CAC6"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Matins is served alone, begin with the Typical Beginning, which can be found a</w:t>
      </w:r>
      <w:r>
        <w:rPr>
          <w:rFonts w:ascii="Book Antiqua" w:eastAsia="Times New Roman" w:hAnsi="Book Antiqua" w:cs="Times New Roman"/>
          <w:i/>
          <w:iCs/>
          <w:color w:val="FF0000"/>
          <w:sz w:val="26"/>
          <w:szCs w:val="26"/>
        </w:rPr>
        <w:t xml:space="preserve">t </w:t>
      </w:r>
      <w:hyperlink r:id="rId8" w:history="1">
        <w:r w:rsidRPr="00893EEB">
          <w:rPr>
            <w:rStyle w:val="Hyperlink"/>
            <w:rFonts w:ascii="Book Antiqua" w:eastAsia="Times New Roman" w:hAnsi="Book Antiqua" w:cs="Times New Roman"/>
            <w:i/>
            <w:iCs/>
            <w:sz w:val="26"/>
            <w:szCs w:val="26"/>
          </w:rPr>
          <w:t>https://www.oca.org/liturgics/rubrics/horologion</w:t>
        </w:r>
      </w:hyperlink>
      <w:r>
        <w:rPr>
          <w:rFonts w:ascii="Book Antiqua" w:eastAsia="Times New Roman" w:hAnsi="Book Antiqua" w:cs="Times New Roman"/>
          <w:i/>
          <w:iCs/>
          <w:color w:val="FF0000"/>
          <w:sz w:val="26"/>
          <w:szCs w:val="26"/>
        </w:rPr>
        <w:t>.</w:t>
      </w:r>
      <w:r w:rsidRPr="00893858">
        <w:rPr>
          <w:rFonts w:ascii="Book Antiqua" w:eastAsia="Times New Roman" w:hAnsi="Book Antiqua" w:cs="Times New Roman"/>
          <w:i/>
          <w:iCs/>
          <w:color w:val="FF0000"/>
          <w:sz w:val="26"/>
          <w:szCs w:val="26"/>
        </w:rPr>
        <w:t>)</w:t>
      </w:r>
    </w:p>
    <w:p w14:paraId="1728F574"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Six Psalms</w:t>
      </w:r>
    </w:p>
    <w:p w14:paraId="195D2B00"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Great Litany</w:t>
      </w:r>
    </w:p>
    <w:p w14:paraId="18CD79A5" w14:textId="6C5DD8D3"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“God is the Lord</w:t>
      </w:r>
      <w:r>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 xml:space="preserve">,” Tone </w:t>
      </w:r>
      <w:r w:rsidR="00762508">
        <w:rPr>
          <w:rFonts w:ascii="Book Antiqua" w:eastAsia="Times New Roman" w:hAnsi="Book Antiqua" w:cs="Times New Roman"/>
          <w:color w:val="000000"/>
          <w:sz w:val="26"/>
          <w:szCs w:val="26"/>
        </w:rPr>
        <w:t>3</w:t>
      </w:r>
    </w:p>
    <w:p w14:paraId="1DC0809E" w14:textId="205F5CE9"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762508">
        <w:rPr>
          <w:rFonts w:ascii="Book Antiqua" w:eastAsia="Times New Roman" w:hAnsi="Book Antiqua" w:cs="Times New Roman"/>
          <w:color w:val="000000"/>
          <w:sz w:val="26"/>
          <w:szCs w:val="26"/>
        </w:rPr>
        <w:t>3</w:t>
      </w:r>
      <w:r>
        <w:rPr>
          <w:rFonts w:ascii="Book Antiqua" w:eastAsia="Times New Roman" w:hAnsi="Book Antiqua" w:cs="Times New Roman"/>
          <w:color w:val="000000"/>
          <w:sz w:val="26"/>
          <w:szCs w:val="26"/>
        </w:rPr>
        <w:t xml:space="preserve"> </w:t>
      </w:r>
      <w:r w:rsidR="002D4239">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w:t>
      </w:r>
      <w:r w:rsidR="002D4239">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x</w:t>
      </w:r>
      <w:r w:rsidR="002D4239">
        <w:rPr>
          <w:rFonts w:ascii="Book Antiqua" w:eastAsia="Times New Roman" w:hAnsi="Book Antiqua" w:cs="Times New Roman"/>
          <w:color w:val="000000"/>
          <w:sz w:val="26"/>
          <w:szCs w:val="26"/>
        </w:rPr>
        <w:t>)]</w:t>
      </w:r>
    </w:p>
    <w:p w14:paraId="7588D3C6" w14:textId="77777777" w:rsidR="00762508" w:rsidRDefault="00762508" w:rsidP="00762508">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Glory… Troparion of St. Luke, Tone 5</w:t>
      </w:r>
    </w:p>
    <w:p w14:paraId="1D31469F" w14:textId="77777777" w:rsidR="00762508" w:rsidRPr="00025203" w:rsidRDefault="00762508" w:rsidP="00762508">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Now and ever… Resurrectional Dismissal Theotokion, Tone 5</w:t>
      </w:r>
    </w:p>
    <w:p w14:paraId="6DE30A8A" w14:textId="77777777" w:rsidR="00B945A8" w:rsidRPr="00893858" w:rsidRDefault="00B945A8" w:rsidP="00BA4510">
      <w:pPr>
        <w:spacing w:line="240" w:lineRule="auto"/>
        <w:rPr>
          <w:rFonts w:ascii="Book Antiqua" w:eastAsia="Times New Roman" w:hAnsi="Book Antiqua" w:cs="Times New Roman"/>
          <w:sz w:val="26"/>
          <w:szCs w:val="26"/>
        </w:rPr>
      </w:pPr>
    </w:p>
    <w:p w14:paraId="4C10BEC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2]</w:t>
      </w:r>
    </w:p>
    <w:p w14:paraId="3972F95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0AD512F2" w14:textId="0596D6AB"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762508">
        <w:rPr>
          <w:rFonts w:ascii="Book Antiqua" w:eastAsia="Times New Roman" w:hAnsi="Book Antiqua" w:cs="Times New Roman"/>
          <w:color w:val="000000"/>
          <w:sz w:val="26"/>
          <w:szCs w:val="26"/>
        </w:rPr>
        <w:t>3</w:t>
      </w:r>
      <w:r w:rsidR="005518EB">
        <w:rPr>
          <w:rFonts w:ascii="Book Antiqua" w:eastAsia="Times New Roman" w:hAnsi="Book Antiqua" w:cs="Times New Roman"/>
          <w:color w:val="000000"/>
          <w:sz w:val="26"/>
          <w:szCs w:val="26"/>
        </w:rPr>
        <w:t>]</w:t>
      </w:r>
    </w:p>
    <w:p w14:paraId="2B447D3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3]</w:t>
      </w:r>
    </w:p>
    <w:p w14:paraId="7D83B23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4059CE83" w14:textId="0F0DABF1"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762508">
        <w:rPr>
          <w:rFonts w:ascii="Book Antiqua" w:eastAsia="Times New Roman" w:hAnsi="Book Antiqua" w:cs="Times New Roman"/>
          <w:color w:val="000000"/>
          <w:sz w:val="26"/>
          <w:szCs w:val="26"/>
        </w:rPr>
        <w:t>3</w:t>
      </w:r>
      <w:r w:rsidR="00703112">
        <w:rPr>
          <w:rFonts w:ascii="Book Antiqua" w:eastAsia="Times New Roman" w:hAnsi="Book Antiqua" w:cs="Times New Roman"/>
          <w:color w:val="000000"/>
          <w:sz w:val="26"/>
          <w:szCs w:val="26"/>
        </w:rPr>
        <w:t>]</w:t>
      </w:r>
    </w:p>
    <w:p w14:paraId="0DB45D79" w14:textId="0902929D" w:rsidR="003F5862" w:rsidRDefault="00686A7C" w:rsidP="003F5862">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Polyeleos</w:t>
      </w:r>
    </w:p>
    <w:p w14:paraId="7A37865B"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lastRenderedPageBreak/>
        <w:t>Evlogitaria: “Blessed art Thou, O Lord…”</w:t>
      </w:r>
    </w:p>
    <w:p w14:paraId="3F2A49FE" w14:textId="00817444"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0155F60D" w14:textId="77777777" w:rsidR="003D7A5B" w:rsidRPr="00893858" w:rsidRDefault="003D7A5B" w:rsidP="00BA4510">
      <w:pPr>
        <w:spacing w:line="240" w:lineRule="auto"/>
        <w:rPr>
          <w:rFonts w:ascii="Book Antiqua" w:eastAsia="Times New Roman" w:hAnsi="Book Antiqua" w:cs="Times New Roman"/>
          <w:sz w:val="26"/>
          <w:szCs w:val="26"/>
        </w:rPr>
      </w:pPr>
    </w:p>
    <w:p w14:paraId="546575B5"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[Ypakoe]</w:t>
      </w:r>
    </w:p>
    <w:p w14:paraId="0645DD10" w14:textId="2580F435" w:rsidR="00762508" w:rsidRDefault="00762508"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[Kathisma Hymns]</w:t>
      </w:r>
    </w:p>
    <w:p w14:paraId="34CB7AF3" w14:textId="5E5DA641" w:rsidR="00762508" w:rsidRDefault="00762508"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[St. Luke, from after the Kathismas, Tone 3]</w:t>
      </w:r>
    </w:p>
    <w:p w14:paraId="66CBCB85" w14:textId="08033460" w:rsidR="00762508" w:rsidRDefault="00762508"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[Glory… St. Luke, from after the Polyeleos, Tone 4]</w:t>
      </w:r>
    </w:p>
    <w:p w14:paraId="6BDB2ED9" w14:textId="0532CC4F" w:rsidR="00762508" w:rsidRDefault="00762508"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[Now and ever… Theotokion, Tone 4]</w:t>
      </w:r>
    </w:p>
    <w:p w14:paraId="5C589A05" w14:textId="603D066D"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[Hymn of Degrees, Tone </w:t>
      </w:r>
      <w:r w:rsidR="00762508">
        <w:rPr>
          <w:rFonts w:ascii="Book Antiqua" w:eastAsia="Times New Roman" w:hAnsi="Book Antiqua" w:cs="Times New Roman"/>
          <w:color w:val="000000"/>
          <w:sz w:val="26"/>
          <w:szCs w:val="26"/>
        </w:rPr>
        <w:t>3</w:t>
      </w:r>
      <w:r>
        <w:rPr>
          <w:rFonts w:ascii="Book Antiqua" w:eastAsia="Times New Roman" w:hAnsi="Book Antiqua" w:cs="Times New Roman"/>
          <w:color w:val="000000"/>
          <w:sz w:val="26"/>
          <w:szCs w:val="26"/>
        </w:rPr>
        <w:t>]</w:t>
      </w:r>
    </w:p>
    <w:p w14:paraId="4EDFA7BE" w14:textId="407869FA" w:rsidR="002D4239" w:rsidRPr="002D4239"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Prokeimenon, Tone </w:t>
      </w:r>
      <w:r w:rsidR="00762508">
        <w:rPr>
          <w:rFonts w:ascii="Book Antiqua" w:eastAsia="Times New Roman" w:hAnsi="Book Antiqua" w:cs="Times New Roman"/>
          <w:color w:val="000000"/>
          <w:sz w:val="26"/>
          <w:szCs w:val="26"/>
        </w:rPr>
        <w:t>3</w:t>
      </w:r>
      <w:r>
        <w:rPr>
          <w:rFonts w:ascii="Book Antiqua" w:eastAsia="Times New Roman" w:hAnsi="Book Antiqua" w:cs="Times New Roman"/>
          <w:color w:val="000000"/>
          <w:sz w:val="26"/>
          <w:szCs w:val="26"/>
        </w:rPr>
        <w:t>: “</w:t>
      </w:r>
      <w:r w:rsidR="00762508">
        <w:rPr>
          <w:rFonts w:ascii="Book Antiqua" w:eastAsia="Times New Roman" w:hAnsi="Book Antiqua" w:cs="Times New Roman"/>
          <w:color w:val="000000"/>
          <w:sz w:val="26"/>
          <w:szCs w:val="26"/>
        </w:rPr>
        <w:t>Say among the nations that the Lord is King</w:t>
      </w:r>
      <w:r w:rsidR="00161F8F">
        <w:rPr>
          <w:rFonts w:ascii="Book Antiqua" w:eastAsia="Times New Roman" w:hAnsi="Book Antiqua" w:cs="Times New Roman"/>
          <w:color w:val="000000"/>
          <w:sz w:val="26"/>
          <w:szCs w:val="26"/>
        </w:rPr>
        <w:t>…”</w:t>
      </w:r>
    </w:p>
    <w:p w14:paraId="4842B8D8" w14:textId="77777777"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“Let everything that breathes…”</w:t>
      </w:r>
    </w:p>
    <w:p w14:paraId="42BA1E9F" w14:textId="4AED73EC"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w:t>
      </w:r>
      <w:r w:rsidRPr="00893858">
        <w:rPr>
          <w:rFonts w:ascii="Book Antiqua" w:eastAsia="Times New Roman" w:hAnsi="Book Antiqua" w:cs="Times New Roman"/>
          <w:color w:val="000000"/>
          <w:sz w:val="26"/>
          <w:szCs w:val="26"/>
        </w:rPr>
        <w:t xml:space="preserve">ospel: </w:t>
      </w:r>
      <w:r w:rsidR="00EB28B0" w:rsidRPr="00A4296B">
        <w:rPr>
          <w:rFonts w:ascii="Book Antiqua" w:eastAsia="Times New Roman" w:hAnsi="Book Antiqua" w:cs="Times New Roman"/>
          <w:color w:val="000000"/>
          <w:sz w:val="26"/>
          <w:szCs w:val="26"/>
        </w:rPr>
        <w:t>(</w:t>
      </w:r>
      <w:r w:rsidR="007E0900">
        <w:rPr>
          <w:rFonts w:ascii="Book Antiqua" w:eastAsia="Times New Roman" w:hAnsi="Book Antiqua" w:cs="Times New Roman"/>
          <w:color w:val="000000"/>
          <w:sz w:val="26"/>
          <w:szCs w:val="26"/>
        </w:rPr>
        <w:t>6</w:t>
      </w:r>
      <w:r w:rsidR="00762508">
        <w:rPr>
          <w:rFonts w:ascii="Book Antiqua" w:eastAsia="Times New Roman" w:hAnsi="Book Antiqua" w:cs="Times New Roman"/>
          <w:color w:val="000000"/>
          <w:sz w:val="26"/>
          <w:szCs w:val="26"/>
        </w:rPr>
        <w:t>5</w:t>
      </w:r>
      <w:r w:rsidR="007E0900">
        <w:rPr>
          <w:rFonts w:ascii="Book Antiqua" w:eastAsia="Times New Roman" w:hAnsi="Book Antiqua" w:cs="Times New Roman"/>
          <w:color w:val="000000"/>
          <w:sz w:val="26"/>
          <w:szCs w:val="26"/>
        </w:rPr>
        <w:t>) John 20:</w:t>
      </w:r>
      <w:r w:rsidR="00762508">
        <w:rPr>
          <w:rFonts w:ascii="Book Antiqua" w:eastAsia="Times New Roman" w:hAnsi="Book Antiqua" w:cs="Times New Roman"/>
          <w:color w:val="000000"/>
          <w:sz w:val="26"/>
          <w:szCs w:val="26"/>
        </w:rPr>
        <w:t>19-31</w:t>
      </w:r>
    </w:p>
    <w:p w14:paraId="79357FAB"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“Having Beheld the Resurrection…”</w:t>
      </w:r>
    </w:p>
    <w:p w14:paraId="146FAF0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Psalm 50</w:t>
      </w:r>
    </w:p>
    <w:p w14:paraId="1B9A1BE0"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Post-Gospel Stichera</w:t>
      </w:r>
    </w:p>
    <w:p w14:paraId="022C17A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Prayer of Intercession, “O God, save Thy people…”</w:t>
      </w:r>
    </w:p>
    <w:p w14:paraId="6348FD72" w14:textId="77777777" w:rsidR="00347435" w:rsidRPr="00893858" w:rsidRDefault="00347435" w:rsidP="00347435">
      <w:pPr>
        <w:spacing w:line="240" w:lineRule="auto"/>
        <w:rPr>
          <w:rFonts w:ascii="Book Antiqua" w:eastAsia="Times New Roman" w:hAnsi="Book Antiqua" w:cs="Times New Roman"/>
          <w:sz w:val="26"/>
          <w:szCs w:val="26"/>
        </w:rPr>
      </w:pPr>
    </w:p>
    <w:p w14:paraId="022FE00D"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Canons </w:t>
      </w:r>
      <w:r w:rsidRPr="00893858">
        <w:rPr>
          <w:rFonts w:ascii="Book Antiqua" w:eastAsia="Times New Roman" w:hAnsi="Book Antiqua" w:cs="Times New Roman"/>
          <w:i/>
          <w:iCs/>
          <w:color w:val="FF0000"/>
          <w:sz w:val="26"/>
          <w:szCs w:val="26"/>
        </w:rPr>
        <w:t xml:space="preserve">(NOTE: in common parish practice, </w:t>
      </w:r>
      <w:r>
        <w:rPr>
          <w:rFonts w:ascii="Book Antiqua" w:eastAsia="Times New Roman" w:hAnsi="Book Antiqua" w:cs="Times New Roman"/>
          <w:i/>
          <w:iCs/>
          <w:color w:val="FF0000"/>
          <w:sz w:val="26"/>
          <w:szCs w:val="26"/>
        </w:rPr>
        <w:t xml:space="preserve">after the Irmos, only two troparia from each Canon are used. </w:t>
      </w:r>
      <w:r w:rsidRPr="00893858">
        <w:rPr>
          <w:rFonts w:ascii="Book Antiqua" w:eastAsia="Times New Roman" w:hAnsi="Book Antiqua" w:cs="Times New Roman"/>
          <w:i/>
          <w:iCs/>
          <w:color w:val="FF0000"/>
          <w:sz w:val="26"/>
          <w:szCs w:val="26"/>
        </w:rPr>
        <w:t>Before the final troparion, “Glory… now and ever…” is used as the refrain.)</w:t>
      </w:r>
    </w:p>
    <w:p w14:paraId="689DE405" w14:textId="12246AB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Irmos:</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Tone </w:t>
      </w:r>
      <w:r w:rsidR="00762508">
        <w:rPr>
          <w:rFonts w:ascii="Book Antiqua" w:eastAsia="Times New Roman" w:hAnsi="Book Antiqua" w:cs="Times New Roman"/>
          <w:color w:val="000000"/>
          <w:sz w:val="26"/>
          <w:szCs w:val="26"/>
        </w:rPr>
        <w:t>3</w:t>
      </w:r>
    </w:p>
    <w:p w14:paraId="0C418796"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48FB2AF5" w14:textId="27FDDA39" w:rsidR="00BA4510" w:rsidRDefault="003D7A5B"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3 additional</w:t>
      </w:r>
      <w:r w:rsidR="00BA4510">
        <w:rPr>
          <w:rFonts w:ascii="Book Antiqua" w:eastAsia="Times New Roman" w:hAnsi="Book Antiqua" w:cs="Times New Roman"/>
          <w:color w:val="000000"/>
          <w:sz w:val="26"/>
          <w:szCs w:val="26"/>
        </w:rPr>
        <w:t xml:space="preserve"> troparia </w:t>
      </w:r>
      <w:r>
        <w:rPr>
          <w:rFonts w:ascii="Book Antiqua" w:eastAsia="Times New Roman" w:hAnsi="Book Antiqua" w:cs="Times New Roman"/>
          <w:color w:val="000000"/>
          <w:sz w:val="26"/>
          <w:szCs w:val="26"/>
        </w:rPr>
        <w:t xml:space="preserve">from the Canon </w:t>
      </w:r>
      <w:r w:rsidR="00BA4510">
        <w:rPr>
          <w:rFonts w:ascii="Book Antiqua" w:eastAsia="Times New Roman" w:hAnsi="Book Antiqua" w:cs="Times New Roman"/>
          <w:color w:val="000000"/>
          <w:sz w:val="26"/>
          <w:szCs w:val="26"/>
        </w:rPr>
        <w:t xml:space="preserve">of the Resurrection, Tone </w:t>
      </w:r>
      <w:r w:rsidR="00762508">
        <w:rPr>
          <w:rFonts w:ascii="Book Antiqua" w:eastAsia="Times New Roman" w:hAnsi="Book Antiqua" w:cs="Times New Roman"/>
          <w:color w:val="000000"/>
          <w:sz w:val="26"/>
          <w:szCs w:val="26"/>
        </w:rPr>
        <w:t>3</w:t>
      </w:r>
    </w:p>
    <w:p w14:paraId="66ABCBF3"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38ECC15E" w14:textId="14661185" w:rsidR="003F5862" w:rsidRDefault="003F586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2 troparia from the Canon of the Theotokos, Tone </w:t>
      </w:r>
      <w:r w:rsidR="00762508">
        <w:rPr>
          <w:rFonts w:ascii="Book Antiqua" w:eastAsia="Times New Roman" w:hAnsi="Book Antiqua" w:cs="Times New Roman"/>
          <w:color w:val="000000"/>
          <w:sz w:val="26"/>
          <w:szCs w:val="26"/>
        </w:rPr>
        <w:t>3</w:t>
      </w:r>
    </w:p>
    <w:p w14:paraId="5E73A2E1" w14:textId="77777777" w:rsidR="003F5862" w:rsidRPr="00893858" w:rsidRDefault="003F5862" w:rsidP="003F5862">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“Most Holy Theotokos, save us!”</w:t>
      </w:r>
    </w:p>
    <w:p w14:paraId="3869534D" w14:textId="116B4070" w:rsidR="0016306A" w:rsidRDefault="0016306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762508">
        <w:rPr>
          <w:rFonts w:ascii="Book Antiqua" w:eastAsia="Times New Roman" w:hAnsi="Book Antiqua" w:cs="Times New Roman"/>
          <w:color w:val="000000"/>
          <w:sz w:val="26"/>
          <w:szCs w:val="26"/>
        </w:rPr>
        <w:t>8</w:t>
      </w:r>
      <w:r>
        <w:rPr>
          <w:rFonts w:ascii="Book Antiqua" w:eastAsia="Times New Roman" w:hAnsi="Book Antiqua" w:cs="Times New Roman"/>
          <w:color w:val="000000"/>
          <w:sz w:val="26"/>
          <w:szCs w:val="26"/>
        </w:rPr>
        <w:t xml:space="preserve"> troparia from the Canon of </w:t>
      </w:r>
      <w:r w:rsidR="00762508">
        <w:rPr>
          <w:rFonts w:ascii="Book Antiqua" w:eastAsia="Times New Roman" w:hAnsi="Book Antiqua" w:cs="Times New Roman"/>
          <w:color w:val="000000"/>
          <w:sz w:val="26"/>
          <w:szCs w:val="26"/>
        </w:rPr>
        <w:t>St. Luke</w:t>
      </w:r>
      <w:r w:rsidR="00874C2A">
        <w:rPr>
          <w:rFonts w:ascii="Book Antiqua" w:eastAsia="Times New Roman" w:hAnsi="Book Antiqua" w:cs="Times New Roman"/>
          <w:color w:val="000000"/>
          <w:sz w:val="26"/>
          <w:szCs w:val="26"/>
        </w:rPr>
        <w:t>, Tone 8</w:t>
      </w:r>
    </w:p>
    <w:p w14:paraId="2F22C869" w14:textId="37E3E5D2" w:rsidR="0016306A" w:rsidRPr="00893858" w:rsidRDefault="0016306A"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w:t>
      </w:r>
      <w:r w:rsidR="00686A7C">
        <w:rPr>
          <w:rFonts w:ascii="Book Antiqua" w:eastAsia="Times New Roman" w:hAnsi="Book Antiqua" w:cs="Times New Roman"/>
          <w:color w:val="000000"/>
          <w:sz w:val="26"/>
          <w:szCs w:val="26"/>
        </w:rPr>
        <w:t xml:space="preserve">O </w:t>
      </w:r>
      <w:r w:rsidR="00161F8F">
        <w:rPr>
          <w:rFonts w:ascii="Book Antiqua" w:eastAsia="Times New Roman" w:hAnsi="Book Antiqua" w:cs="Times New Roman"/>
          <w:color w:val="000000"/>
          <w:sz w:val="26"/>
          <w:szCs w:val="26"/>
        </w:rPr>
        <w:t xml:space="preserve">holy </w:t>
      </w:r>
      <w:r w:rsidR="00762508">
        <w:rPr>
          <w:rFonts w:ascii="Book Antiqua" w:eastAsia="Times New Roman" w:hAnsi="Book Antiqua" w:cs="Times New Roman"/>
          <w:color w:val="000000"/>
          <w:sz w:val="26"/>
          <w:szCs w:val="26"/>
        </w:rPr>
        <w:t>Apostle and Evangelist Luke</w:t>
      </w:r>
      <w:r w:rsidR="00686A7C">
        <w:rPr>
          <w:rFonts w:ascii="Book Antiqua" w:eastAsia="Times New Roman" w:hAnsi="Book Antiqua" w:cs="Times New Roman"/>
          <w:color w:val="000000"/>
          <w:sz w:val="26"/>
          <w:szCs w:val="26"/>
        </w:rPr>
        <w:t>, pray to God for us</w:t>
      </w:r>
      <w:r>
        <w:rPr>
          <w:rFonts w:ascii="Book Antiqua" w:eastAsia="Times New Roman" w:hAnsi="Book Antiqua" w:cs="Times New Roman"/>
          <w:color w:val="000000"/>
          <w:sz w:val="26"/>
          <w:szCs w:val="26"/>
        </w:rPr>
        <w:t>!”</w:t>
      </w:r>
    </w:p>
    <w:p w14:paraId="3B54BB95" w14:textId="2BC31ADA"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Katavasia:</w:t>
      </w:r>
      <w:r w:rsidRPr="00893858">
        <w:rPr>
          <w:rFonts w:ascii="Book Antiqua" w:eastAsia="Times New Roman" w:hAnsi="Book Antiqua" w:cs="Times New Roman"/>
          <w:color w:val="000000"/>
          <w:sz w:val="26"/>
          <w:szCs w:val="26"/>
        </w:rPr>
        <w:t xml:space="preserve"> </w:t>
      </w:r>
      <w:r w:rsidR="00686A7C">
        <w:rPr>
          <w:rFonts w:ascii="Book Antiqua" w:eastAsia="Times New Roman" w:hAnsi="Book Antiqua" w:cs="Times New Roman"/>
          <w:color w:val="000000"/>
          <w:sz w:val="26"/>
          <w:szCs w:val="26"/>
        </w:rPr>
        <w:t>“I shall open my mouth…”, Tone 4</w:t>
      </w:r>
    </w:p>
    <w:p w14:paraId="0CCCA7FF" w14:textId="77777777" w:rsidR="00347435" w:rsidRPr="00893858" w:rsidRDefault="00347435" w:rsidP="00347435">
      <w:pPr>
        <w:spacing w:line="240" w:lineRule="auto"/>
        <w:rPr>
          <w:rFonts w:ascii="Book Antiqua" w:eastAsia="Times New Roman" w:hAnsi="Book Antiqua" w:cs="Times New Roman"/>
          <w:sz w:val="26"/>
          <w:szCs w:val="26"/>
        </w:rPr>
      </w:pPr>
    </w:p>
    <w:p w14:paraId="6BCC05C9" w14:textId="77777777"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Third Ode:]</w:t>
      </w:r>
    </w:p>
    <w:p w14:paraId="0D06EA88" w14:textId="77777777"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5D601648" w14:textId="1BAFC2BB" w:rsidR="00BA4510" w:rsidRDefault="00BA4510"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[Kontakion of </w:t>
      </w:r>
      <w:r w:rsidR="00762508">
        <w:rPr>
          <w:rFonts w:ascii="Book Antiqua" w:eastAsia="Times New Roman" w:hAnsi="Book Antiqua" w:cs="Times New Roman"/>
          <w:color w:val="000000"/>
          <w:sz w:val="26"/>
          <w:szCs w:val="26"/>
        </w:rPr>
        <w:t xml:space="preserve">St. Luke, </w:t>
      </w:r>
      <w:r w:rsidR="00D51263">
        <w:rPr>
          <w:rFonts w:ascii="Book Antiqua" w:eastAsia="Times New Roman" w:hAnsi="Book Antiqua" w:cs="Times New Roman"/>
          <w:color w:val="000000"/>
          <w:sz w:val="26"/>
          <w:szCs w:val="26"/>
        </w:rPr>
        <w:t xml:space="preserve">Tone </w:t>
      </w:r>
      <w:r w:rsidR="00842658">
        <w:rPr>
          <w:rFonts w:ascii="Book Antiqua" w:eastAsia="Times New Roman" w:hAnsi="Book Antiqua" w:cs="Times New Roman"/>
          <w:color w:val="000000"/>
          <w:sz w:val="26"/>
          <w:szCs w:val="26"/>
        </w:rPr>
        <w:t>2</w:t>
      </w:r>
      <w:r w:rsidR="00D51263">
        <w:rPr>
          <w:rFonts w:ascii="Book Antiqua" w:eastAsia="Times New Roman" w:hAnsi="Book Antiqua" w:cs="Times New Roman"/>
          <w:color w:val="000000"/>
          <w:sz w:val="26"/>
          <w:szCs w:val="26"/>
        </w:rPr>
        <w:t>]</w:t>
      </w:r>
    </w:p>
    <w:p w14:paraId="219F47E3" w14:textId="15A8EEFA" w:rsidR="00C900B3" w:rsidRDefault="00C900B3"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[Ikos of </w:t>
      </w:r>
      <w:r w:rsidR="00762508">
        <w:rPr>
          <w:rFonts w:ascii="Book Antiqua" w:eastAsia="Times New Roman" w:hAnsi="Book Antiqua" w:cs="Times New Roman"/>
          <w:color w:val="000000"/>
          <w:sz w:val="26"/>
          <w:szCs w:val="26"/>
        </w:rPr>
        <w:t>St. Luke</w:t>
      </w:r>
      <w:r>
        <w:rPr>
          <w:rFonts w:ascii="Book Antiqua" w:eastAsia="Times New Roman" w:hAnsi="Book Antiqua" w:cs="Times New Roman"/>
          <w:color w:val="000000"/>
          <w:sz w:val="26"/>
          <w:szCs w:val="26"/>
        </w:rPr>
        <w:t>]</w:t>
      </w:r>
    </w:p>
    <w:p w14:paraId="5E6EEEB5" w14:textId="6D26D36D" w:rsidR="003D7A5B" w:rsidRDefault="005518EB" w:rsidP="00161F8F">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[Kathisma Hymn</w:t>
      </w:r>
      <w:r w:rsidR="0016306A">
        <w:rPr>
          <w:rFonts w:ascii="Book Antiqua" w:eastAsia="Times New Roman" w:hAnsi="Book Antiqua" w:cs="Times New Roman"/>
          <w:color w:val="000000"/>
          <w:sz w:val="26"/>
          <w:szCs w:val="26"/>
        </w:rPr>
        <w:t>s</w:t>
      </w:r>
      <w:r w:rsidR="002D4239">
        <w:rPr>
          <w:rFonts w:ascii="Book Antiqua" w:eastAsia="Times New Roman" w:hAnsi="Book Antiqua" w:cs="Times New Roman"/>
          <w:color w:val="000000"/>
          <w:sz w:val="26"/>
          <w:szCs w:val="26"/>
        </w:rPr>
        <w:t xml:space="preserve"> of </w:t>
      </w:r>
      <w:r w:rsidR="00762508">
        <w:rPr>
          <w:rFonts w:ascii="Book Antiqua" w:eastAsia="Times New Roman" w:hAnsi="Book Antiqua" w:cs="Times New Roman"/>
          <w:color w:val="000000"/>
          <w:sz w:val="26"/>
          <w:szCs w:val="26"/>
        </w:rPr>
        <w:t>St. Luke, Tone 8</w:t>
      </w:r>
      <w:r>
        <w:rPr>
          <w:rFonts w:ascii="Book Antiqua" w:eastAsia="Times New Roman" w:hAnsi="Book Antiqua" w:cs="Times New Roman"/>
          <w:color w:val="000000"/>
          <w:sz w:val="26"/>
          <w:szCs w:val="26"/>
        </w:rPr>
        <w:t>]</w:t>
      </w:r>
    </w:p>
    <w:p w14:paraId="14D1BC65" w14:textId="77777777" w:rsidR="00BA4510" w:rsidRPr="00DC6ADB" w:rsidRDefault="00BA4510" w:rsidP="00BA4510">
      <w:pPr>
        <w:spacing w:line="240" w:lineRule="auto"/>
        <w:rPr>
          <w:rFonts w:ascii="Book Antiqua" w:eastAsia="Times New Roman" w:hAnsi="Book Antiqua" w:cs="Times New Roman"/>
          <w:sz w:val="20"/>
          <w:szCs w:val="20"/>
        </w:rPr>
      </w:pPr>
    </w:p>
    <w:p w14:paraId="4D353041" w14:textId="6D8EF114"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Sixth Ode:</w:t>
      </w:r>
    </w:p>
    <w:p w14:paraId="0C8904FC" w14:textId="77777777"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7F90E314" w14:textId="44E18860"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Kontakion </w:t>
      </w:r>
      <w:r>
        <w:rPr>
          <w:rFonts w:ascii="Book Antiqua" w:eastAsia="Times New Roman" w:hAnsi="Book Antiqua" w:cs="Times New Roman"/>
          <w:color w:val="000000"/>
          <w:sz w:val="26"/>
          <w:szCs w:val="26"/>
        </w:rPr>
        <w:t xml:space="preserve">of the </w:t>
      </w:r>
      <w:r w:rsidR="00762508">
        <w:rPr>
          <w:rFonts w:ascii="Book Antiqua" w:eastAsia="Times New Roman" w:hAnsi="Book Antiqua" w:cs="Times New Roman"/>
          <w:color w:val="000000"/>
          <w:sz w:val="26"/>
          <w:szCs w:val="26"/>
        </w:rPr>
        <w:t>Resurrection</w:t>
      </w:r>
      <w:r>
        <w:rPr>
          <w:rFonts w:ascii="Book Antiqua" w:eastAsia="Times New Roman" w:hAnsi="Book Antiqua" w:cs="Times New Roman"/>
          <w:color w:val="000000"/>
          <w:sz w:val="26"/>
          <w:szCs w:val="26"/>
        </w:rPr>
        <w:t xml:space="preserve">, Tone </w:t>
      </w:r>
      <w:r w:rsidR="00762508">
        <w:rPr>
          <w:rFonts w:ascii="Book Antiqua" w:eastAsia="Times New Roman" w:hAnsi="Book Antiqua" w:cs="Times New Roman"/>
          <w:color w:val="000000"/>
          <w:sz w:val="26"/>
          <w:szCs w:val="26"/>
        </w:rPr>
        <w:t>3</w:t>
      </w:r>
    </w:p>
    <w:p w14:paraId="7464648F" w14:textId="406DA43E"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Ikos </w:t>
      </w:r>
      <w:r>
        <w:rPr>
          <w:rFonts w:ascii="Book Antiqua" w:eastAsia="Times New Roman" w:hAnsi="Book Antiqua" w:cs="Times New Roman"/>
          <w:color w:val="000000"/>
          <w:sz w:val="26"/>
          <w:szCs w:val="26"/>
        </w:rPr>
        <w:t xml:space="preserve">of the </w:t>
      </w:r>
      <w:r w:rsidR="001C6252">
        <w:rPr>
          <w:rFonts w:ascii="Book Antiqua" w:eastAsia="Times New Roman" w:hAnsi="Book Antiqua" w:cs="Times New Roman"/>
          <w:color w:val="000000"/>
          <w:sz w:val="26"/>
          <w:szCs w:val="26"/>
        </w:rPr>
        <w:t>Resurrection</w:t>
      </w:r>
    </w:p>
    <w:p w14:paraId="2BF74D4D" w14:textId="083B8A94"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lastRenderedPageBreak/>
        <w:t>After the Eighth Ode:</w:t>
      </w:r>
    </w:p>
    <w:p w14:paraId="495D4B5A" w14:textId="3E777813" w:rsidR="00BA4510" w:rsidRDefault="00BA4510"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The Magnificat is sung</w:t>
      </w:r>
    </w:p>
    <w:p w14:paraId="22E5D79F" w14:textId="77777777" w:rsidR="00183765" w:rsidRDefault="00183765" w:rsidP="00BA4510">
      <w:pPr>
        <w:spacing w:line="240" w:lineRule="auto"/>
        <w:ind w:left="720"/>
        <w:rPr>
          <w:rFonts w:ascii="Book Antiqua" w:eastAsia="Times New Roman" w:hAnsi="Book Antiqua" w:cs="Times New Roman"/>
          <w:sz w:val="26"/>
          <w:szCs w:val="26"/>
        </w:rPr>
      </w:pPr>
    </w:p>
    <w:p w14:paraId="4EC19BA9" w14:textId="616C3D5B" w:rsidR="00BA4510" w:rsidRDefault="00BA4510" w:rsidP="00BA4510">
      <w:pPr>
        <w:spacing w:line="240" w:lineRule="auto"/>
        <w:ind w:left="720"/>
        <w:rPr>
          <w:rFonts w:ascii="Book Antiqua" w:eastAsia="Times New Roman" w:hAnsi="Book Antiqua" w:cs="Times New Roman"/>
          <w:i/>
          <w:iCs/>
          <w:color w:val="FF0000"/>
          <w:sz w:val="26"/>
          <w:szCs w:val="26"/>
        </w:rPr>
      </w:pPr>
      <w:r w:rsidRPr="005A2599">
        <w:rPr>
          <w:rFonts w:ascii="Book Antiqua" w:eastAsia="Times New Roman" w:hAnsi="Book Antiqua" w:cs="Times New Roman"/>
          <w:i/>
          <w:iCs/>
          <w:color w:val="FF0000"/>
          <w:sz w:val="26"/>
          <w:szCs w:val="26"/>
        </w:rPr>
        <w:t>After the Magnificat, continue with the Ninth Ode.</w:t>
      </w:r>
    </w:p>
    <w:p w14:paraId="1DA28063" w14:textId="77777777" w:rsidR="00BA4510" w:rsidRPr="005A2599" w:rsidRDefault="00BA4510" w:rsidP="00BA4510">
      <w:pPr>
        <w:spacing w:line="240" w:lineRule="auto"/>
        <w:ind w:left="720"/>
        <w:rPr>
          <w:rFonts w:ascii="Book Antiqua" w:eastAsia="Times New Roman" w:hAnsi="Book Antiqua" w:cs="Times New Roman"/>
          <w:i/>
          <w:iCs/>
          <w:color w:val="FF0000"/>
          <w:sz w:val="26"/>
          <w:szCs w:val="26"/>
        </w:rPr>
      </w:pPr>
    </w:p>
    <w:p w14:paraId="747D8C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48B24170" w14:textId="0B31EC05" w:rsidR="005E5828"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“Holy is the Lord…”, Tone </w:t>
      </w:r>
      <w:r w:rsidR="00762508">
        <w:rPr>
          <w:rFonts w:ascii="Book Antiqua" w:eastAsia="Times New Roman" w:hAnsi="Book Antiqua" w:cs="Times New Roman"/>
          <w:color w:val="000000"/>
          <w:sz w:val="26"/>
          <w:szCs w:val="26"/>
        </w:rPr>
        <w:t>3</w:t>
      </w:r>
    </w:p>
    <w:p w14:paraId="5940BC84" w14:textId="22343A6E"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Exapostilaria:</w:t>
      </w:r>
    </w:p>
    <w:p w14:paraId="238CF450" w14:textId="514D93B6" w:rsidR="00BA4510"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sidR="00762508">
        <w:rPr>
          <w:rFonts w:ascii="Book Antiqua" w:eastAsia="Times New Roman" w:hAnsi="Book Antiqua" w:cs="Times New Roman"/>
          <w:sz w:val="26"/>
          <w:szCs w:val="26"/>
        </w:rPr>
        <w:t>9</w:t>
      </w:r>
      <w:r w:rsidR="00161F8F" w:rsidRPr="00161F8F">
        <w:rPr>
          <w:rFonts w:ascii="Book Antiqua" w:eastAsia="Times New Roman" w:hAnsi="Book Antiqua" w:cs="Times New Roman"/>
          <w:sz w:val="26"/>
          <w:szCs w:val="26"/>
          <w:vertAlign w:val="superscript"/>
        </w:rPr>
        <w:t>th</w:t>
      </w:r>
      <w:r w:rsidR="00161F8F">
        <w:rPr>
          <w:rFonts w:ascii="Book Antiqua" w:eastAsia="Times New Roman" w:hAnsi="Book Antiqua" w:cs="Times New Roman"/>
          <w:sz w:val="26"/>
          <w:szCs w:val="26"/>
        </w:rPr>
        <w:t xml:space="preserve"> </w:t>
      </w:r>
      <w:r>
        <w:rPr>
          <w:rFonts w:ascii="Book Antiqua" w:eastAsia="Times New Roman" w:hAnsi="Book Antiqua" w:cs="Times New Roman"/>
          <w:sz w:val="26"/>
          <w:szCs w:val="26"/>
        </w:rPr>
        <w:t>Resurrectional Exapostilarion</w:t>
      </w:r>
      <w:r w:rsidR="003D7A5B">
        <w:rPr>
          <w:rFonts w:ascii="Book Antiqua" w:eastAsia="Times New Roman" w:hAnsi="Book Antiqua" w:cs="Times New Roman"/>
          <w:sz w:val="26"/>
          <w:szCs w:val="26"/>
        </w:rPr>
        <w:t xml:space="preserve">, Tone </w:t>
      </w:r>
      <w:r w:rsidR="00762508">
        <w:rPr>
          <w:rFonts w:ascii="Book Antiqua" w:eastAsia="Times New Roman" w:hAnsi="Book Antiqua" w:cs="Times New Roman"/>
          <w:sz w:val="26"/>
          <w:szCs w:val="26"/>
        </w:rPr>
        <w:t>2</w:t>
      </w:r>
    </w:p>
    <w:p w14:paraId="4E81E98F" w14:textId="49CB9D9F" w:rsidR="00762508" w:rsidRDefault="00762508"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t>1</w:t>
      </w:r>
      <w:r w:rsidRPr="00762508">
        <w:rPr>
          <w:rFonts w:ascii="Book Antiqua" w:eastAsia="Times New Roman" w:hAnsi="Book Antiqua" w:cs="Times New Roman"/>
          <w:sz w:val="26"/>
          <w:szCs w:val="26"/>
          <w:vertAlign w:val="superscript"/>
        </w:rPr>
        <w:t>st</w:t>
      </w:r>
      <w:r>
        <w:rPr>
          <w:rFonts w:ascii="Book Antiqua" w:eastAsia="Times New Roman" w:hAnsi="Book Antiqua" w:cs="Times New Roman"/>
          <w:sz w:val="26"/>
          <w:szCs w:val="26"/>
        </w:rPr>
        <w:t xml:space="preserve"> Exapostilarion of St. Luke, Tone 2</w:t>
      </w:r>
    </w:p>
    <w:p w14:paraId="4DA4E795" w14:textId="3BB89CAD" w:rsidR="0015479E" w:rsidRDefault="00BA4510" w:rsidP="00C900B3">
      <w:pPr>
        <w:spacing w:line="240" w:lineRule="auto"/>
        <w:ind w:left="720" w:hanging="720"/>
        <w:rPr>
          <w:rFonts w:ascii="Book Antiqua" w:eastAsia="Times New Roman" w:hAnsi="Book Antiqua" w:cs="Times New Roman"/>
          <w:sz w:val="26"/>
          <w:szCs w:val="26"/>
        </w:rPr>
      </w:pPr>
      <w:r>
        <w:rPr>
          <w:rFonts w:ascii="Book Antiqua" w:eastAsia="Times New Roman" w:hAnsi="Book Antiqua" w:cs="Times New Roman"/>
          <w:sz w:val="26"/>
          <w:szCs w:val="26"/>
        </w:rPr>
        <w:tab/>
        <w:t xml:space="preserve">Glory… </w:t>
      </w:r>
      <w:r w:rsidR="00762508">
        <w:rPr>
          <w:rFonts w:ascii="Book Antiqua" w:eastAsia="Times New Roman" w:hAnsi="Book Antiqua" w:cs="Times New Roman"/>
          <w:sz w:val="26"/>
          <w:szCs w:val="26"/>
        </w:rPr>
        <w:t>2</w:t>
      </w:r>
      <w:r w:rsidR="00762508" w:rsidRPr="00762508">
        <w:rPr>
          <w:rFonts w:ascii="Book Antiqua" w:eastAsia="Times New Roman" w:hAnsi="Book Antiqua" w:cs="Times New Roman"/>
          <w:sz w:val="26"/>
          <w:szCs w:val="26"/>
          <w:vertAlign w:val="superscript"/>
        </w:rPr>
        <w:t>nd</w:t>
      </w:r>
      <w:r w:rsidR="00762508">
        <w:rPr>
          <w:rFonts w:ascii="Book Antiqua" w:eastAsia="Times New Roman" w:hAnsi="Book Antiqua" w:cs="Times New Roman"/>
          <w:sz w:val="26"/>
          <w:szCs w:val="26"/>
        </w:rPr>
        <w:t xml:space="preserve"> </w:t>
      </w:r>
      <w:r w:rsidR="0015479E">
        <w:rPr>
          <w:rFonts w:ascii="Book Antiqua" w:eastAsia="Times New Roman" w:hAnsi="Book Antiqua" w:cs="Times New Roman"/>
          <w:sz w:val="26"/>
          <w:szCs w:val="26"/>
        </w:rPr>
        <w:t xml:space="preserve">Exapostilarion of </w:t>
      </w:r>
      <w:r w:rsidR="00762508">
        <w:rPr>
          <w:rFonts w:ascii="Book Antiqua" w:eastAsia="Times New Roman" w:hAnsi="Book Antiqua" w:cs="Times New Roman"/>
          <w:sz w:val="26"/>
          <w:szCs w:val="26"/>
        </w:rPr>
        <w:t>St. Luke</w:t>
      </w:r>
      <w:r w:rsidR="0015479E">
        <w:rPr>
          <w:rFonts w:ascii="Book Antiqua" w:eastAsia="Times New Roman" w:hAnsi="Book Antiqua" w:cs="Times New Roman"/>
          <w:sz w:val="26"/>
          <w:szCs w:val="26"/>
        </w:rPr>
        <w:t xml:space="preserve">, Tone </w:t>
      </w:r>
      <w:r w:rsidR="00183765">
        <w:rPr>
          <w:rFonts w:ascii="Book Antiqua" w:eastAsia="Times New Roman" w:hAnsi="Book Antiqua" w:cs="Times New Roman"/>
          <w:sz w:val="26"/>
          <w:szCs w:val="26"/>
        </w:rPr>
        <w:t>3</w:t>
      </w:r>
    </w:p>
    <w:p w14:paraId="42F4BA35" w14:textId="6E16E3E8" w:rsidR="00BA4510" w:rsidRDefault="0015479E" w:rsidP="00762508">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N</w:t>
      </w:r>
      <w:r w:rsidR="00BA4510">
        <w:rPr>
          <w:rFonts w:ascii="Book Antiqua" w:eastAsia="Times New Roman" w:hAnsi="Book Antiqua" w:cs="Times New Roman"/>
          <w:sz w:val="26"/>
          <w:szCs w:val="26"/>
        </w:rPr>
        <w:t xml:space="preserve">ow and ever… </w:t>
      </w:r>
      <w:r w:rsidR="00762508">
        <w:rPr>
          <w:rFonts w:ascii="Book Antiqua" w:eastAsia="Times New Roman" w:hAnsi="Book Antiqua" w:cs="Times New Roman"/>
          <w:sz w:val="26"/>
          <w:szCs w:val="26"/>
        </w:rPr>
        <w:t>9</w:t>
      </w:r>
      <w:r w:rsidR="00762508" w:rsidRPr="00161F8F">
        <w:rPr>
          <w:rFonts w:ascii="Book Antiqua" w:eastAsia="Times New Roman" w:hAnsi="Book Antiqua" w:cs="Times New Roman"/>
          <w:sz w:val="26"/>
          <w:szCs w:val="26"/>
          <w:vertAlign w:val="superscript"/>
        </w:rPr>
        <w:t>th</w:t>
      </w:r>
      <w:r w:rsidR="00762508">
        <w:rPr>
          <w:rFonts w:ascii="Book Antiqua" w:eastAsia="Times New Roman" w:hAnsi="Book Antiqua" w:cs="Times New Roman"/>
          <w:sz w:val="26"/>
          <w:szCs w:val="26"/>
        </w:rPr>
        <w:t xml:space="preserve"> Resurrectional Exapostilarion Theotokion, Tone 2</w:t>
      </w:r>
    </w:p>
    <w:p w14:paraId="0E965049" w14:textId="77777777" w:rsidR="00762508" w:rsidRDefault="00762508" w:rsidP="00762508">
      <w:pPr>
        <w:spacing w:line="240" w:lineRule="auto"/>
        <w:ind w:left="720"/>
        <w:rPr>
          <w:rFonts w:ascii="Book Antiqua" w:eastAsia="Times New Roman" w:hAnsi="Book Antiqua" w:cs="Times New Roman"/>
          <w:color w:val="000000"/>
          <w:sz w:val="26"/>
          <w:szCs w:val="26"/>
        </w:rPr>
      </w:pPr>
    </w:p>
    <w:p w14:paraId="41984F88" w14:textId="444C1F5D"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Psalms 148-150: “Let everything that breathes…” Tone </w:t>
      </w:r>
      <w:r w:rsidR="00762508">
        <w:rPr>
          <w:rFonts w:ascii="Book Antiqua" w:eastAsia="Times New Roman" w:hAnsi="Book Antiqua" w:cs="Times New Roman"/>
          <w:color w:val="000000"/>
          <w:sz w:val="26"/>
          <w:szCs w:val="26"/>
        </w:rPr>
        <w:t>3</w:t>
      </w:r>
    </w:p>
    <w:p w14:paraId="0B2FEACD" w14:textId="620F5FC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161F8F">
        <w:rPr>
          <w:rFonts w:ascii="Book Antiqua" w:eastAsia="Times New Roman" w:hAnsi="Book Antiqua" w:cs="Times New Roman"/>
          <w:color w:val="000000"/>
          <w:sz w:val="26"/>
          <w:szCs w:val="26"/>
        </w:rPr>
        <w:t>4</w:t>
      </w:r>
      <w:r>
        <w:rPr>
          <w:rFonts w:ascii="Book Antiqua" w:eastAsia="Times New Roman" w:hAnsi="Book Antiqua" w:cs="Times New Roman"/>
          <w:color w:val="000000"/>
          <w:sz w:val="26"/>
          <w:szCs w:val="26"/>
        </w:rPr>
        <w:t xml:space="preserve"> stichera of the Resurrection, Tone </w:t>
      </w:r>
      <w:r w:rsidR="00762508">
        <w:rPr>
          <w:rFonts w:ascii="Book Antiqua" w:eastAsia="Times New Roman" w:hAnsi="Book Antiqua" w:cs="Times New Roman"/>
          <w:color w:val="000000"/>
          <w:sz w:val="26"/>
          <w:szCs w:val="26"/>
        </w:rPr>
        <w:t>3</w:t>
      </w:r>
    </w:p>
    <w:p w14:paraId="32198546" w14:textId="77777777" w:rsidR="00762508" w:rsidRDefault="00161F8F" w:rsidP="00762508">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4 stichera of </w:t>
      </w:r>
      <w:r w:rsidR="00762508">
        <w:rPr>
          <w:rFonts w:ascii="Book Antiqua" w:eastAsia="Times New Roman" w:hAnsi="Book Antiqua" w:cs="Times New Roman"/>
          <w:color w:val="000000"/>
          <w:sz w:val="26"/>
          <w:szCs w:val="26"/>
        </w:rPr>
        <w:t>St. Luke, including “Glory,” with verses taken from the Vespers Aposticha, Tone 1 and Tone 8</w:t>
      </w:r>
      <w:r w:rsidR="00BA4510" w:rsidRPr="00893858">
        <w:rPr>
          <w:rFonts w:ascii="Book Antiqua" w:eastAsia="Times New Roman" w:hAnsi="Book Antiqua" w:cs="Times New Roman"/>
          <w:color w:val="000000"/>
          <w:sz w:val="26"/>
          <w:szCs w:val="26"/>
        </w:rPr>
        <w:tab/>
      </w:r>
    </w:p>
    <w:p w14:paraId="2CB5185F" w14:textId="7693F2E5" w:rsidR="00BA4510" w:rsidRPr="00F02B79" w:rsidRDefault="00BA4510" w:rsidP="00762508">
      <w:pPr>
        <w:spacing w:line="240" w:lineRule="auto"/>
        <w:ind w:left="720"/>
        <w:rPr>
          <w:rFonts w:ascii="Book Antiqua" w:eastAsia="Times New Roman" w:hAnsi="Book Antiqua" w:cs="Times New Roman"/>
          <w:i/>
          <w:sz w:val="26"/>
          <w:szCs w:val="26"/>
        </w:rPr>
      </w:pPr>
      <w:r w:rsidRPr="00893858">
        <w:rPr>
          <w:rFonts w:ascii="Book Antiqua" w:eastAsia="Times New Roman" w:hAnsi="Book Antiqua" w:cs="Times New Roman"/>
          <w:color w:val="000000"/>
          <w:sz w:val="26"/>
          <w:szCs w:val="26"/>
        </w:rPr>
        <w:t>Glory…</w:t>
      </w:r>
      <w:r>
        <w:rPr>
          <w:rFonts w:ascii="Book Antiqua" w:eastAsia="Times New Roman" w:hAnsi="Book Antiqua" w:cs="Times New Roman"/>
          <w:color w:val="000000"/>
          <w:sz w:val="26"/>
          <w:szCs w:val="26"/>
        </w:rPr>
        <w:t xml:space="preserve"> </w:t>
      </w:r>
      <w:r w:rsidR="00762508">
        <w:rPr>
          <w:rFonts w:ascii="Book Antiqua" w:eastAsia="Times New Roman" w:hAnsi="Book Antiqua" w:cs="Times New Roman"/>
          <w:color w:val="000000"/>
          <w:sz w:val="26"/>
          <w:szCs w:val="26"/>
        </w:rPr>
        <w:t>9</w:t>
      </w:r>
      <w:r w:rsidR="00762508" w:rsidRPr="00762508">
        <w:rPr>
          <w:rFonts w:ascii="Book Antiqua" w:eastAsia="Times New Roman" w:hAnsi="Book Antiqua" w:cs="Times New Roman"/>
          <w:color w:val="000000"/>
          <w:sz w:val="26"/>
          <w:szCs w:val="26"/>
          <w:vertAlign w:val="superscript"/>
        </w:rPr>
        <w:t>th</w:t>
      </w:r>
      <w:r w:rsidR="00762508">
        <w:rPr>
          <w:rFonts w:ascii="Book Antiqua" w:eastAsia="Times New Roman" w:hAnsi="Book Antiqua" w:cs="Times New Roman"/>
          <w:color w:val="000000"/>
          <w:sz w:val="26"/>
          <w:szCs w:val="26"/>
        </w:rPr>
        <w:t xml:space="preserve"> Gospel Sticheron, Tone 5</w:t>
      </w:r>
    </w:p>
    <w:p w14:paraId="3A74B181" w14:textId="77777777" w:rsidR="00BA4510" w:rsidRDefault="00BA4510" w:rsidP="00BA4510">
      <w:pPr>
        <w:spacing w:line="240" w:lineRule="auto"/>
        <w:ind w:firstLine="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Now and ever… </w:t>
      </w:r>
      <w:r>
        <w:rPr>
          <w:rFonts w:ascii="Book Antiqua" w:eastAsia="Times New Roman" w:hAnsi="Book Antiqua" w:cs="Times New Roman"/>
          <w:color w:val="000000"/>
          <w:sz w:val="26"/>
          <w:szCs w:val="26"/>
        </w:rPr>
        <w:t>“Thou art most blessed…”, Tone 2</w:t>
      </w:r>
    </w:p>
    <w:p w14:paraId="0C7EEE1C" w14:textId="77777777" w:rsidR="005518EB" w:rsidRPr="00893858" w:rsidRDefault="005518EB" w:rsidP="00BA4510">
      <w:pPr>
        <w:spacing w:line="240" w:lineRule="auto"/>
        <w:ind w:firstLine="720"/>
        <w:rPr>
          <w:rFonts w:ascii="Book Antiqua" w:eastAsia="Times New Roman" w:hAnsi="Book Antiqua" w:cs="Times New Roman"/>
          <w:sz w:val="26"/>
          <w:szCs w:val="26"/>
        </w:rPr>
      </w:pPr>
    </w:p>
    <w:p w14:paraId="29CA7629"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Great Doxology</w:t>
      </w:r>
    </w:p>
    <w:p w14:paraId="5723C3A2" w14:textId="54F33E65"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183765">
        <w:rPr>
          <w:rFonts w:ascii="Book Antiqua" w:eastAsia="Times New Roman" w:hAnsi="Book Antiqua" w:cs="Times New Roman"/>
          <w:color w:val="000000"/>
          <w:sz w:val="26"/>
          <w:szCs w:val="26"/>
        </w:rPr>
        <w:t>Today salvation</w:t>
      </w:r>
      <w:r>
        <w:rPr>
          <w:rFonts w:ascii="Book Antiqua" w:eastAsia="Times New Roman" w:hAnsi="Book Antiqua" w:cs="Times New Roman"/>
          <w:color w:val="000000"/>
          <w:sz w:val="26"/>
          <w:szCs w:val="26"/>
        </w:rPr>
        <w:t>…”</w:t>
      </w:r>
    </w:p>
    <w:p w14:paraId="1214F54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Augmented Litany</w:t>
      </w:r>
    </w:p>
    <w:p w14:paraId="4913171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Morning Litany</w:t>
      </w:r>
    </w:p>
    <w:p w14:paraId="7C6A7758"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Matins Dismissal</w:t>
      </w:r>
    </w:p>
    <w:p w14:paraId="1B715392" w14:textId="41120054" w:rsidR="00BA4510" w:rsidRDefault="00BA4510" w:rsidP="00BA4510">
      <w:pPr>
        <w:spacing w:line="240" w:lineRule="auto"/>
        <w:rPr>
          <w:rFonts w:ascii="Book Antiqua" w:eastAsia="Times New Roman" w:hAnsi="Book Antiqua" w:cs="Times New Roman"/>
          <w:i/>
          <w:iCs/>
          <w:color w:val="FF0000"/>
          <w:sz w:val="26"/>
          <w:szCs w:val="26"/>
        </w:rPr>
      </w:pPr>
      <w:r w:rsidRPr="00893858">
        <w:rPr>
          <w:rFonts w:ascii="Book Antiqua" w:eastAsia="Times New Roman" w:hAnsi="Book Antiqua" w:cs="Times New Roman"/>
          <w:i/>
          <w:iCs/>
          <w:color w:val="FF0000"/>
          <w:sz w:val="26"/>
          <w:szCs w:val="26"/>
        </w:rPr>
        <w:t>NOTE: The First Hour follows immediately. A small dismissal concludes the First Hour. See below for the Troparion and Kontakion.</w:t>
      </w:r>
    </w:p>
    <w:p w14:paraId="3AD02C3B" w14:textId="77777777" w:rsidR="00C900B3" w:rsidRPr="00893858" w:rsidRDefault="00C900B3" w:rsidP="00BA4510">
      <w:pPr>
        <w:spacing w:line="240" w:lineRule="auto"/>
        <w:rPr>
          <w:rFonts w:ascii="Book Antiqua" w:eastAsia="Times New Roman" w:hAnsi="Book Antiqua" w:cs="Times New Roman"/>
          <w:color w:val="FF0000"/>
          <w:sz w:val="26"/>
          <w:szCs w:val="26"/>
        </w:rPr>
      </w:pPr>
    </w:p>
    <w:p w14:paraId="476B39BF"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The Hours</w:t>
      </w:r>
    </w:p>
    <w:p w14:paraId="79F07CC0" w14:textId="1E233F32" w:rsidR="008E56FA" w:rsidRPr="00893858" w:rsidRDefault="008E56FA" w:rsidP="008E56FA">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w:t>
      </w:r>
      <w:r>
        <w:rPr>
          <w:rFonts w:ascii="Book Antiqua" w:eastAsia="Times New Roman" w:hAnsi="Book Antiqua" w:cs="Times New Roman"/>
          <w:color w:val="000000"/>
          <w:sz w:val="26"/>
          <w:szCs w:val="26"/>
        </w:rPr>
        <w:t>a</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Glory… </w:t>
      </w:r>
      <w:r w:rsidR="009640A5">
        <w:rPr>
          <w:rFonts w:ascii="Book Antiqua" w:eastAsia="Times New Roman" w:hAnsi="Book Antiqua" w:cs="Times New Roman"/>
          <w:color w:val="000000"/>
          <w:sz w:val="26"/>
          <w:szCs w:val="26"/>
        </w:rPr>
        <w:t>St. Luke</w:t>
      </w:r>
    </w:p>
    <w:p w14:paraId="3BA500A9" w14:textId="3AD47BBA" w:rsidR="0015479E" w:rsidRDefault="008E56FA" w:rsidP="00353E2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Kontakion: </w:t>
      </w:r>
      <w:r w:rsidR="009640A5">
        <w:rPr>
          <w:rFonts w:ascii="Book Antiqua" w:eastAsia="Times New Roman" w:hAnsi="Book Antiqua" w:cs="Times New Roman"/>
          <w:color w:val="000000"/>
          <w:sz w:val="26"/>
          <w:szCs w:val="26"/>
        </w:rPr>
        <w:t>St. Luke</w:t>
      </w:r>
      <w:r w:rsidR="00EC2667">
        <w:rPr>
          <w:rFonts w:ascii="Book Antiqua" w:eastAsia="Times New Roman" w:hAnsi="Book Antiqua" w:cs="Times New Roman"/>
          <w:color w:val="000000"/>
          <w:sz w:val="26"/>
          <w:szCs w:val="26"/>
        </w:rPr>
        <w:t xml:space="preserve"> (1</w:t>
      </w:r>
      <w:r w:rsidR="00EC2667" w:rsidRPr="00EC2667">
        <w:rPr>
          <w:rFonts w:ascii="Book Antiqua" w:eastAsia="Times New Roman" w:hAnsi="Book Antiqua" w:cs="Times New Roman"/>
          <w:color w:val="000000"/>
          <w:sz w:val="26"/>
          <w:szCs w:val="26"/>
          <w:vertAlign w:val="superscript"/>
        </w:rPr>
        <w:t>st</w:t>
      </w:r>
      <w:r w:rsidR="00EC2667">
        <w:rPr>
          <w:rFonts w:ascii="Book Antiqua" w:eastAsia="Times New Roman" w:hAnsi="Book Antiqua" w:cs="Times New Roman"/>
          <w:color w:val="000000"/>
          <w:sz w:val="26"/>
          <w:szCs w:val="26"/>
        </w:rPr>
        <w:t xml:space="preserve"> and 6</w:t>
      </w:r>
      <w:r w:rsidR="00EC2667" w:rsidRPr="00EC2667">
        <w:rPr>
          <w:rFonts w:ascii="Book Antiqua" w:eastAsia="Times New Roman" w:hAnsi="Book Antiqua" w:cs="Times New Roman"/>
          <w:color w:val="000000"/>
          <w:sz w:val="26"/>
          <w:szCs w:val="26"/>
          <w:vertAlign w:val="superscript"/>
        </w:rPr>
        <w:t>th</w:t>
      </w:r>
      <w:r w:rsidR="00EC2667">
        <w:rPr>
          <w:rFonts w:ascii="Book Antiqua" w:eastAsia="Times New Roman" w:hAnsi="Book Antiqua" w:cs="Times New Roman"/>
          <w:color w:val="000000"/>
          <w:sz w:val="26"/>
          <w:szCs w:val="26"/>
        </w:rPr>
        <w:t xml:space="preserve"> Hours) or </w:t>
      </w:r>
      <w:r w:rsidR="009640A5">
        <w:rPr>
          <w:rFonts w:ascii="Book Antiqua" w:eastAsia="Times New Roman" w:hAnsi="Book Antiqua" w:cs="Times New Roman"/>
          <w:color w:val="000000"/>
          <w:sz w:val="26"/>
          <w:szCs w:val="26"/>
        </w:rPr>
        <w:t>Resurrection</w:t>
      </w:r>
      <w:r w:rsidR="00EC2667">
        <w:rPr>
          <w:rFonts w:ascii="Book Antiqua" w:eastAsia="Times New Roman" w:hAnsi="Book Antiqua" w:cs="Times New Roman"/>
          <w:color w:val="000000"/>
          <w:sz w:val="26"/>
          <w:szCs w:val="26"/>
        </w:rPr>
        <w:t xml:space="preserve"> (3</w:t>
      </w:r>
      <w:r w:rsidR="00EC2667" w:rsidRPr="00EC2667">
        <w:rPr>
          <w:rFonts w:ascii="Book Antiqua" w:eastAsia="Times New Roman" w:hAnsi="Book Antiqua" w:cs="Times New Roman"/>
          <w:color w:val="000000"/>
          <w:sz w:val="26"/>
          <w:szCs w:val="26"/>
          <w:vertAlign w:val="superscript"/>
        </w:rPr>
        <w:t>rd</w:t>
      </w:r>
      <w:r w:rsidR="00EC2667">
        <w:rPr>
          <w:rFonts w:ascii="Book Antiqua" w:eastAsia="Times New Roman" w:hAnsi="Book Antiqua" w:cs="Times New Roman"/>
          <w:color w:val="000000"/>
          <w:sz w:val="26"/>
          <w:szCs w:val="26"/>
        </w:rPr>
        <w:t xml:space="preserve"> and 9</w:t>
      </w:r>
      <w:r w:rsidR="00EC2667" w:rsidRPr="00EC2667">
        <w:rPr>
          <w:rFonts w:ascii="Book Antiqua" w:eastAsia="Times New Roman" w:hAnsi="Book Antiqua" w:cs="Times New Roman"/>
          <w:color w:val="000000"/>
          <w:sz w:val="26"/>
          <w:szCs w:val="26"/>
          <w:vertAlign w:val="superscript"/>
        </w:rPr>
        <w:t>th</w:t>
      </w:r>
      <w:r w:rsidR="00EC2667">
        <w:rPr>
          <w:rFonts w:ascii="Book Antiqua" w:eastAsia="Times New Roman" w:hAnsi="Book Antiqua" w:cs="Times New Roman"/>
          <w:color w:val="000000"/>
          <w:sz w:val="26"/>
          <w:szCs w:val="26"/>
        </w:rPr>
        <w:t xml:space="preserve"> Hours)</w:t>
      </w:r>
    </w:p>
    <w:p w14:paraId="6F9899DA" w14:textId="77777777" w:rsidR="00353E20" w:rsidRDefault="00353E20" w:rsidP="00353E20">
      <w:pPr>
        <w:spacing w:line="240" w:lineRule="auto"/>
        <w:rPr>
          <w:rFonts w:ascii="Book Antiqua" w:eastAsia="Times New Roman" w:hAnsi="Book Antiqua" w:cs="Times New Roman"/>
          <w:b/>
          <w:bCs/>
          <w:color w:val="000000"/>
          <w:sz w:val="26"/>
          <w:szCs w:val="26"/>
        </w:rPr>
      </w:pPr>
    </w:p>
    <w:p w14:paraId="68AF7125" w14:textId="060652D9"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Divine Liturgy</w:t>
      </w:r>
    </w:p>
    <w:p w14:paraId="2D949366" w14:textId="77777777" w:rsidR="00347435" w:rsidRPr="00893858" w:rsidRDefault="00347435" w:rsidP="00347435">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NOTE: Listed below are only the variable portions of the Liturgy</w:t>
      </w:r>
    </w:p>
    <w:p w14:paraId="37E78CAB" w14:textId="77777777" w:rsidR="00347435" w:rsidRPr="006723EB" w:rsidRDefault="00347435" w:rsidP="00347435">
      <w:pPr>
        <w:spacing w:line="240" w:lineRule="auto"/>
        <w:rPr>
          <w:rFonts w:ascii="Book Antiqua" w:eastAsia="Times New Roman" w:hAnsi="Book Antiqua" w:cs="Times New Roman"/>
          <w:sz w:val="26"/>
          <w:szCs w:val="26"/>
        </w:rPr>
      </w:pPr>
    </w:p>
    <w:p w14:paraId="4D7FB209" w14:textId="034F94BD"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At the Beatitudes:</w:t>
      </w:r>
    </w:p>
    <w:p w14:paraId="36DDF443" w14:textId="555DFFB8"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00EC2667">
        <w:rPr>
          <w:rFonts w:ascii="Book Antiqua" w:eastAsia="Times New Roman" w:hAnsi="Book Antiqua" w:cs="Times New Roman"/>
          <w:color w:val="000000"/>
          <w:sz w:val="26"/>
          <w:szCs w:val="26"/>
        </w:rPr>
        <w:t>6</w:t>
      </w:r>
      <w:r w:rsidRPr="00893858">
        <w:rPr>
          <w:rFonts w:ascii="Book Antiqua" w:eastAsia="Times New Roman" w:hAnsi="Book Antiqua" w:cs="Times New Roman"/>
          <w:color w:val="000000"/>
          <w:sz w:val="26"/>
          <w:szCs w:val="26"/>
        </w:rPr>
        <w:t xml:space="preserve"> troparia of the Resurrection, Tone </w:t>
      </w:r>
      <w:r w:rsidR="009640A5">
        <w:rPr>
          <w:rFonts w:ascii="Book Antiqua" w:eastAsia="Times New Roman" w:hAnsi="Book Antiqua" w:cs="Times New Roman"/>
          <w:color w:val="000000"/>
          <w:sz w:val="26"/>
          <w:szCs w:val="26"/>
        </w:rPr>
        <w:t>3</w:t>
      </w:r>
    </w:p>
    <w:p w14:paraId="1D9BF696" w14:textId="34D822EA" w:rsidR="00EC2667" w:rsidRDefault="00EC2667"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4 troparia from Ode 3 of the Canon of </w:t>
      </w:r>
      <w:r w:rsidR="009640A5">
        <w:rPr>
          <w:rFonts w:ascii="Book Antiqua" w:eastAsia="Times New Roman" w:hAnsi="Book Antiqua" w:cs="Times New Roman"/>
          <w:color w:val="000000"/>
          <w:sz w:val="26"/>
          <w:szCs w:val="26"/>
        </w:rPr>
        <w:t>St. Luke</w:t>
      </w:r>
      <w:r>
        <w:rPr>
          <w:rFonts w:ascii="Book Antiqua" w:eastAsia="Times New Roman" w:hAnsi="Book Antiqua" w:cs="Times New Roman"/>
          <w:color w:val="000000"/>
          <w:sz w:val="26"/>
          <w:szCs w:val="26"/>
        </w:rPr>
        <w:t xml:space="preserve">, Tone </w:t>
      </w:r>
      <w:r w:rsidR="00183765">
        <w:rPr>
          <w:rFonts w:ascii="Book Antiqua" w:eastAsia="Times New Roman" w:hAnsi="Book Antiqua" w:cs="Times New Roman"/>
          <w:color w:val="000000"/>
          <w:sz w:val="26"/>
          <w:szCs w:val="26"/>
        </w:rPr>
        <w:t>8</w:t>
      </w:r>
    </w:p>
    <w:p w14:paraId="4A50344D" w14:textId="77777777" w:rsidR="00A21701" w:rsidRDefault="00A21701" w:rsidP="00BA4510">
      <w:pPr>
        <w:spacing w:line="240" w:lineRule="auto"/>
        <w:rPr>
          <w:rFonts w:ascii="Book Antiqua" w:eastAsia="Times New Roman" w:hAnsi="Book Antiqua" w:cs="Times New Roman"/>
          <w:color w:val="000000"/>
          <w:sz w:val="26"/>
          <w:szCs w:val="26"/>
        </w:rPr>
      </w:pPr>
    </w:p>
    <w:p w14:paraId="039CDBD6" w14:textId="77777777" w:rsidR="009640A5" w:rsidRDefault="009640A5" w:rsidP="00BA4510">
      <w:pPr>
        <w:spacing w:line="240" w:lineRule="auto"/>
        <w:rPr>
          <w:rFonts w:ascii="Book Antiqua" w:eastAsia="Times New Roman" w:hAnsi="Book Antiqua" w:cs="Times New Roman"/>
          <w:color w:val="000000"/>
          <w:sz w:val="26"/>
          <w:szCs w:val="26"/>
        </w:rPr>
      </w:pPr>
    </w:p>
    <w:p w14:paraId="5526A412" w14:textId="62C03ACE"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lastRenderedPageBreak/>
        <w:t>Troparia and Kontakia:</w:t>
      </w:r>
    </w:p>
    <w:p w14:paraId="276243D0" w14:textId="2AA120AB" w:rsidR="00353E2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 xml:space="preserve">Troparion of the Resurrection, Tone </w:t>
      </w:r>
      <w:r w:rsidR="009640A5">
        <w:rPr>
          <w:rFonts w:ascii="Book Antiqua" w:eastAsia="Times New Roman" w:hAnsi="Book Antiqua" w:cs="Times New Roman"/>
          <w:color w:val="000000"/>
          <w:sz w:val="26"/>
          <w:szCs w:val="26"/>
        </w:rPr>
        <w:t>3</w:t>
      </w:r>
    </w:p>
    <w:p w14:paraId="0DF732D7" w14:textId="5CAF8E0E"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Troparion of </w:t>
      </w:r>
      <w:r w:rsidR="009640A5">
        <w:rPr>
          <w:rFonts w:ascii="Book Antiqua" w:eastAsia="Times New Roman" w:hAnsi="Book Antiqua" w:cs="Times New Roman"/>
          <w:color w:val="000000"/>
          <w:sz w:val="26"/>
          <w:szCs w:val="26"/>
        </w:rPr>
        <w:t>St. Luke, Tone 5</w:t>
      </w:r>
    </w:p>
    <w:p w14:paraId="06DCE18B" w14:textId="0007E64B"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Kontakion of the Resurrection, Tone </w:t>
      </w:r>
      <w:r w:rsidR="009640A5">
        <w:rPr>
          <w:rFonts w:ascii="Book Antiqua" w:eastAsia="Times New Roman" w:hAnsi="Book Antiqua" w:cs="Times New Roman"/>
          <w:color w:val="000000"/>
          <w:sz w:val="26"/>
          <w:szCs w:val="26"/>
        </w:rPr>
        <w:t>3</w:t>
      </w:r>
    </w:p>
    <w:p w14:paraId="1154F01E" w14:textId="53820347" w:rsidR="00BA4510" w:rsidRDefault="00BB2B38" w:rsidP="002C5976">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BA4510">
        <w:rPr>
          <w:rFonts w:ascii="Book Antiqua" w:eastAsia="Times New Roman" w:hAnsi="Book Antiqua" w:cs="Times New Roman"/>
          <w:color w:val="000000"/>
          <w:sz w:val="26"/>
          <w:szCs w:val="26"/>
        </w:rPr>
        <w:t xml:space="preserve">Glory… </w:t>
      </w:r>
      <w:r w:rsidR="005E5828">
        <w:rPr>
          <w:rFonts w:ascii="Book Antiqua" w:eastAsia="Times New Roman" w:hAnsi="Book Antiqua" w:cs="Times New Roman"/>
          <w:color w:val="000000"/>
          <w:sz w:val="26"/>
          <w:szCs w:val="26"/>
        </w:rPr>
        <w:t xml:space="preserve">Kontakion of </w:t>
      </w:r>
      <w:r w:rsidR="009640A5">
        <w:rPr>
          <w:rFonts w:ascii="Book Antiqua" w:eastAsia="Times New Roman" w:hAnsi="Book Antiqua" w:cs="Times New Roman"/>
          <w:color w:val="000000"/>
          <w:sz w:val="26"/>
          <w:szCs w:val="26"/>
        </w:rPr>
        <w:t>St. Luke, Tone 2</w:t>
      </w:r>
    </w:p>
    <w:p w14:paraId="21AA8C18" w14:textId="6AA282B8" w:rsidR="008A711C" w:rsidRDefault="008A711C" w:rsidP="008A711C">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Now and ever… </w:t>
      </w:r>
      <w:r w:rsidR="00634399">
        <w:rPr>
          <w:rFonts w:ascii="Book Antiqua" w:eastAsia="Times New Roman" w:hAnsi="Book Antiqua" w:cs="Times New Roman"/>
          <w:color w:val="000000"/>
          <w:sz w:val="26"/>
          <w:szCs w:val="26"/>
        </w:rPr>
        <w:t xml:space="preserve">Kontakion of the </w:t>
      </w:r>
      <w:r w:rsidR="00353E20">
        <w:rPr>
          <w:rFonts w:ascii="Book Antiqua" w:eastAsia="Times New Roman" w:hAnsi="Book Antiqua" w:cs="Times New Roman"/>
          <w:color w:val="000000"/>
          <w:sz w:val="26"/>
          <w:szCs w:val="26"/>
        </w:rPr>
        <w:t>Church (if of Theotokos)</w:t>
      </w:r>
      <w:r w:rsidR="00E021FF">
        <w:rPr>
          <w:rFonts w:ascii="Book Antiqua" w:eastAsia="Times New Roman" w:hAnsi="Book Antiqua" w:cs="Times New Roman"/>
          <w:color w:val="000000"/>
          <w:sz w:val="26"/>
          <w:szCs w:val="26"/>
        </w:rPr>
        <w:t xml:space="preserve">, </w:t>
      </w:r>
      <w:r w:rsidR="00353E20">
        <w:rPr>
          <w:rFonts w:ascii="Book Antiqua" w:eastAsia="Times New Roman" w:hAnsi="Book Antiqua" w:cs="Times New Roman"/>
          <w:color w:val="000000"/>
          <w:sz w:val="26"/>
          <w:szCs w:val="26"/>
        </w:rPr>
        <w:t xml:space="preserve">or “Steadfast Protectress…”, </w:t>
      </w:r>
      <w:r w:rsidR="00E021FF">
        <w:rPr>
          <w:rFonts w:ascii="Book Antiqua" w:eastAsia="Times New Roman" w:hAnsi="Book Antiqua" w:cs="Times New Roman"/>
          <w:color w:val="000000"/>
          <w:sz w:val="26"/>
          <w:szCs w:val="26"/>
        </w:rPr>
        <w:t xml:space="preserve">Tone </w:t>
      </w:r>
      <w:r w:rsidR="00353E20">
        <w:rPr>
          <w:rFonts w:ascii="Book Antiqua" w:eastAsia="Times New Roman" w:hAnsi="Book Antiqua" w:cs="Times New Roman"/>
          <w:color w:val="000000"/>
          <w:sz w:val="26"/>
          <w:szCs w:val="26"/>
        </w:rPr>
        <w:t>6</w:t>
      </w:r>
    </w:p>
    <w:p w14:paraId="22DA5E18" w14:textId="77777777" w:rsidR="00BA4510" w:rsidRDefault="00BA4510" w:rsidP="00BA4510">
      <w:pPr>
        <w:spacing w:line="240" w:lineRule="auto"/>
        <w:rPr>
          <w:rFonts w:ascii="Book Antiqua" w:eastAsia="Times New Roman" w:hAnsi="Book Antiqua" w:cs="Times New Roman"/>
          <w:color w:val="000000"/>
          <w:sz w:val="26"/>
          <w:szCs w:val="26"/>
        </w:rPr>
      </w:pPr>
    </w:p>
    <w:p w14:paraId="2E587EC9"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Trisagion</w:t>
      </w:r>
    </w:p>
    <w:p w14:paraId="1404A41D" w14:textId="1BDF1E7E"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Prokeimenon: </w:t>
      </w:r>
      <w:r w:rsidR="00353E20">
        <w:rPr>
          <w:rFonts w:ascii="Book Antiqua" w:eastAsia="Times New Roman" w:hAnsi="Book Antiqua" w:cs="Times New Roman"/>
          <w:color w:val="000000"/>
          <w:sz w:val="26"/>
          <w:szCs w:val="26"/>
        </w:rPr>
        <w:t xml:space="preserve">Resurrection, Tone </w:t>
      </w:r>
      <w:r w:rsidR="009640A5">
        <w:rPr>
          <w:rFonts w:ascii="Book Antiqua" w:eastAsia="Times New Roman" w:hAnsi="Book Antiqua" w:cs="Times New Roman"/>
          <w:color w:val="000000"/>
          <w:sz w:val="26"/>
          <w:szCs w:val="26"/>
        </w:rPr>
        <w:t>3</w:t>
      </w:r>
      <w:r w:rsidR="00353E20">
        <w:rPr>
          <w:rFonts w:ascii="Book Antiqua" w:eastAsia="Times New Roman" w:hAnsi="Book Antiqua" w:cs="Times New Roman"/>
          <w:color w:val="000000"/>
          <w:sz w:val="26"/>
          <w:szCs w:val="26"/>
        </w:rPr>
        <w:t>: “</w:t>
      </w:r>
      <w:r w:rsidR="009640A5">
        <w:rPr>
          <w:rFonts w:ascii="Book Antiqua" w:eastAsia="Times New Roman" w:hAnsi="Book Antiqua" w:cs="Times New Roman"/>
          <w:color w:val="000000"/>
          <w:sz w:val="26"/>
          <w:szCs w:val="26"/>
        </w:rPr>
        <w:t>Sing praises to our God, sing praises</w:t>
      </w:r>
      <w:r w:rsidR="00353E20">
        <w:rPr>
          <w:rFonts w:ascii="Book Antiqua" w:eastAsia="Times New Roman" w:hAnsi="Book Antiqua" w:cs="Times New Roman"/>
          <w:color w:val="000000"/>
          <w:sz w:val="26"/>
          <w:szCs w:val="26"/>
        </w:rPr>
        <w:t>…”</w:t>
      </w:r>
      <w:r w:rsidR="00EC2667">
        <w:rPr>
          <w:rFonts w:ascii="Book Antiqua" w:eastAsia="Times New Roman" w:hAnsi="Book Antiqua" w:cs="Times New Roman"/>
          <w:color w:val="000000"/>
          <w:sz w:val="26"/>
          <w:szCs w:val="26"/>
        </w:rPr>
        <w:t xml:space="preserve"> and </w:t>
      </w:r>
      <w:r w:rsidR="009640A5">
        <w:rPr>
          <w:rFonts w:ascii="Book Antiqua" w:eastAsia="Times New Roman" w:hAnsi="Book Antiqua" w:cs="Times New Roman"/>
          <w:color w:val="000000"/>
          <w:sz w:val="26"/>
          <w:szCs w:val="26"/>
        </w:rPr>
        <w:t>St. Luke, Tone 8: “Their proclamation has gone out into all the earth…”</w:t>
      </w:r>
    </w:p>
    <w:p w14:paraId="510E7260" w14:textId="30574321" w:rsidR="008A711C" w:rsidRPr="00E021FF"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Epistle: </w:t>
      </w:r>
      <w:r w:rsidR="009640A5">
        <w:rPr>
          <w:rFonts w:ascii="Book Antiqua" w:eastAsia="Book Antiqua" w:hAnsi="Book Antiqua" w:cs="Book Antiqua"/>
          <w:sz w:val="26"/>
          <w:szCs w:val="26"/>
        </w:rPr>
        <w:t xml:space="preserve">(200) Galatians 1:11-19 </w:t>
      </w:r>
      <w:r w:rsidR="00EC2667">
        <w:rPr>
          <w:rFonts w:ascii="Book Antiqua" w:eastAsia="Times New Roman" w:hAnsi="Book Antiqua" w:cs="Times New Roman"/>
          <w:sz w:val="26"/>
          <w:szCs w:val="26"/>
        </w:rPr>
        <w:t xml:space="preserve">and </w:t>
      </w:r>
      <w:r w:rsidR="009640A5" w:rsidRPr="00693F9A">
        <w:rPr>
          <w:rFonts w:ascii="Book Antiqua" w:hAnsi="Book Antiqua"/>
          <w:sz w:val="26"/>
          <w:szCs w:val="26"/>
        </w:rPr>
        <w:t>(260-ctr) Colossians 4:5-9, 14, 18</w:t>
      </w:r>
    </w:p>
    <w:p w14:paraId="786928A3" w14:textId="1E07C194"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Alleluia: </w:t>
      </w:r>
      <w:r w:rsidR="00353E20">
        <w:rPr>
          <w:rFonts w:ascii="Book Antiqua" w:eastAsia="Times New Roman" w:hAnsi="Book Antiqua" w:cs="Times New Roman"/>
          <w:color w:val="000000"/>
          <w:sz w:val="26"/>
          <w:szCs w:val="26"/>
        </w:rPr>
        <w:t xml:space="preserve">Resurrection, Tone </w:t>
      </w:r>
      <w:r w:rsidR="009640A5">
        <w:rPr>
          <w:rFonts w:ascii="Book Antiqua" w:eastAsia="Times New Roman" w:hAnsi="Book Antiqua" w:cs="Times New Roman"/>
          <w:color w:val="000000"/>
          <w:sz w:val="26"/>
          <w:szCs w:val="26"/>
        </w:rPr>
        <w:t>3</w:t>
      </w:r>
      <w:r w:rsidR="00EC2667">
        <w:rPr>
          <w:rFonts w:ascii="Book Antiqua" w:eastAsia="Times New Roman" w:hAnsi="Book Antiqua" w:cs="Times New Roman"/>
          <w:color w:val="000000"/>
          <w:sz w:val="26"/>
          <w:szCs w:val="26"/>
        </w:rPr>
        <w:t xml:space="preserve"> and </w:t>
      </w:r>
      <w:r w:rsidR="009640A5">
        <w:rPr>
          <w:rFonts w:ascii="Book Antiqua" w:eastAsia="Times New Roman" w:hAnsi="Book Antiqua" w:cs="Times New Roman"/>
          <w:color w:val="000000"/>
          <w:sz w:val="26"/>
          <w:szCs w:val="26"/>
        </w:rPr>
        <w:t>St. Luke, Tone 1</w:t>
      </w:r>
    </w:p>
    <w:p w14:paraId="31E3399B" w14:textId="77777777" w:rsidR="009640A5" w:rsidRDefault="00BA4510" w:rsidP="00BA4510">
      <w:pPr>
        <w:spacing w:line="240" w:lineRule="auto"/>
        <w:rPr>
          <w:rFonts w:ascii="Book Antiqua" w:hAnsi="Book Antiqua"/>
          <w:sz w:val="26"/>
          <w:szCs w:val="26"/>
        </w:rPr>
      </w:pPr>
      <w:r w:rsidRPr="00893858">
        <w:rPr>
          <w:rFonts w:ascii="Book Antiqua" w:eastAsia="Times New Roman" w:hAnsi="Book Antiqua" w:cs="Times New Roman"/>
          <w:color w:val="000000"/>
          <w:sz w:val="26"/>
          <w:szCs w:val="26"/>
        </w:rPr>
        <w:t xml:space="preserve">Gospel: </w:t>
      </w:r>
      <w:r w:rsidR="009640A5">
        <w:rPr>
          <w:rFonts w:ascii="Book Antiqua" w:eastAsia="Book Antiqua" w:hAnsi="Book Antiqua" w:cs="Book Antiqua"/>
          <w:sz w:val="26"/>
          <w:szCs w:val="26"/>
        </w:rPr>
        <w:t xml:space="preserve">(35) Luke 8:5-15 </w:t>
      </w:r>
      <w:r w:rsidR="00EC2667">
        <w:rPr>
          <w:rFonts w:ascii="Book Antiqua" w:eastAsia="Times New Roman" w:hAnsi="Book Antiqua" w:cs="Times New Roman"/>
          <w:sz w:val="26"/>
          <w:szCs w:val="26"/>
        </w:rPr>
        <w:t xml:space="preserve">and </w:t>
      </w:r>
      <w:r w:rsidR="009640A5" w:rsidRPr="00A02026">
        <w:rPr>
          <w:rFonts w:ascii="Book Antiqua" w:hAnsi="Book Antiqua"/>
          <w:sz w:val="26"/>
          <w:szCs w:val="26"/>
        </w:rPr>
        <w:t xml:space="preserve">(51) Luke 10:16-21 </w:t>
      </w:r>
    </w:p>
    <w:p w14:paraId="588DF3C6" w14:textId="77777777" w:rsidR="009640A5" w:rsidRPr="00893858" w:rsidRDefault="00BA4510" w:rsidP="009640A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Communion Hymn: “</w:t>
      </w:r>
      <w:r w:rsidR="00C900B3">
        <w:rPr>
          <w:rFonts w:ascii="Book Antiqua" w:eastAsia="Times New Roman" w:hAnsi="Book Antiqua" w:cs="Times New Roman"/>
          <w:color w:val="000000"/>
          <w:sz w:val="26"/>
          <w:szCs w:val="26"/>
        </w:rPr>
        <w:t>Praise the Lord from the heavens</w:t>
      </w:r>
      <w:r>
        <w:rPr>
          <w:rFonts w:ascii="Book Antiqua" w:eastAsia="Times New Roman" w:hAnsi="Book Antiqua" w:cs="Times New Roman"/>
          <w:color w:val="000000"/>
          <w:sz w:val="26"/>
          <w:szCs w:val="26"/>
        </w:rPr>
        <w:t>…”</w:t>
      </w:r>
      <w:r w:rsidR="0016306A">
        <w:rPr>
          <w:rFonts w:ascii="Book Antiqua" w:eastAsia="Times New Roman" w:hAnsi="Book Antiqua" w:cs="Times New Roman"/>
          <w:color w:val="000000"/>
          <w:sz w:val="26"/>
          <w:szCs w:val="26"/>
        </w:rPr>
        <w:t xml:space="preserve"> </w:t>
      </w:r>
      <w:r w:rsidR="00EC2667">
        <w:rPr>
          <w:rFonts w:ascii="Book Antiqua" w:eastAsia="Times New Roman" w:hAnsi="Book Antiqua" w:cs="Times New Roman"/>
          <w:color w:val="000000"/>
          <w:sz w:val="26"/>
          <w:szCs w:val="26"/>
        </w:rPr>
        <w:t xml:space="preserve">and </w:t>
      </w:r>
      <w:r w:rsidR="009640A5">
        <w:rPr>
          <w:rFonts w:ascii="Book Antiqua" w:eastAsia="Times New Roman" w:hAnsi="Book Antiqua" w:cs="Times New Roman"/>
          <w:color w:val="000000"/>
          <w:sz w:val="26"/>
          <w:szCs w:val="26"/>
        </w:rPr>
        <w:t>“Their proclamation has gone out into all the earth…”</w:t>
      </w:r>
    </w:p>
    <w:p w14:paraId="00D9C907" w14:textId="58CDD89B" w:rsidR="00BA4510" w:rsidRPr="00DC6ADB" w:rsidRDefault="00BA4510" w:rsidP="00BA4510">
      <w:pPr>
        <w:spacing w:line="240" w:lineRule="auto"/>
        <w:rPr>
          <w:rFonts w:ascii="Book Antiqua" w:eastAsia="Times New Roman" w:hAnsi="Book Antiqua" w:cs="Times New Roman"/>
          <w:i/>
          <w:iCs/>
          <w:color w:val="000000"/>
          <w:sz w:val="26"/>
          <w:szCs w:val="26"/>
        </w:rPr>
      </w:pPr>
    </w:p>
    <w:p w14:paraId="3E01BE5A" w14:textId="77777777" w:rsidR="00BA4510" w:rsidRDefault="00BA4510" w:rsidP="00BA4510">
      <w:pPr>
        <w:spacing w:line="240" w:lineRule="auto"/>
        <w:rPr>
          <w:rFonts w:ascii="Book Antiqua" w:eastAsia="Times New Roman" w:hAnsi="Book Antiqua" w:cs="Times New Roman"/>
          <w:i/>
          <w:iCs/>
          <w:color w:val="000000"/>
          <w:sz w:val="20"/>
          <w:szCs w:val="20"/>
        </w:rPr>
      </w:pPr>
      <w:r w:rsidRPr="00893858">
        <w:rPr>
          <w:rFonts w:ascii="Book Antiqua" w:eastAsia="Times New Roman" w:hAnsi="Book Antiqua" w:cs="Times New Roman"/>
          <w:i/>
          <w:iCs/>
          <w:color w:val="000000"/>
          <w:sz w:val="20"/>
          <w:szCs w:val="20"/>
        </w:rPr>
        <w:t>Prepared by the Department of Liturgical Music and Translations of the Orthodox Church in America.</w:t>
      </w:r>
    </w:p>
    <w:p w14:paraId="3B9B7BB7" w14:textId="5C47EEA5" w:rsidR="001845B4" w:rsidRPr="00A4296B" w:rsidRDefault="001845B4" w:rsidP="00BA4510">
      <w:pPr>
        <w:spacing w:line="240" w:lineRule="auto"/>
        <w:rPr>
          <w:rFonts w:ascii="Book Antiqua" w:eastAsia="Times New Roman" w:hAnsi="Book Antiqua" w:cs="Times New Roman"/>
          <w:i/>
          <w:iCs/>
          <w:color w:val="000000"/>
          <w:sz w:val="20"/>
          <w:szCs w:val="20"/>
        </w:rPr>
      </w:pPr>
    </w:p>
    <w:sectPr w:rsidR="001845B4" w:rsidRPr="00A4296B" w:rsidSect="00893858">
      <w:footerReference w:type="default" r:id="rId9"/>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3DFE3" w14:textId="77777777" w:rsidR="0074539A" w:rsidRDefault="0074539A" w:rsidP="00893858">
      <w:pPr>
        <w:spacing w:line="240" w:lineRule="auto"/>
      </w:pPr>
      <w:r>
        <w:separator/>
      </w:r>
    </w:p>
  </w:endnote>
  <w:endnote w:type="continuationSeparator" w:id="0">
    <w:p w14:paraId="4637A9CC" w14:textId="77777777" w:rsidR="0074539A" w:rsidRDefault="0074539A" w:rsidP="00893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4525" w14:textId="2B84054E" w:rsidR="00893858" w:rsidRPr="00893858" w:rsidRDefault="00893858">
    <w:pPr>
      <w:pStyle w:val="Footer"/>
      <w:rPr>
        <w:rFonts w:ascii="Book Antiqua" w:hAnsi="Book Antiqua"/>
        <w:sz w:val="26"/>
        <w:szCs w:val="26"/>
      </w:rPr>
    </w:pPr>
    <w:r>
      <w:tab/>
    </w:r>
    <w:r>
      <w:tab/>
    </w:r>
    <w:r w:rsidRPr="00893858">
      <w:rPr>
        <w:rFonts w:ascii="Book Antiqua" w:hAnsi="Book Antiqua"/>
        <w:sz w:val="26"/>
        <w:szCs w:val="26"/>
      </w:rPr>
      <w:fldChar w:fldCharType="begin"/>
    </w:r>
    <w:r w:rsidRPr="00893858">
      <w:rPr>
        <w:rFonts w:ascii="Book Antiqua" w:hAnsi="Book Antiqua"/>
        <w:sz w:val="26"/>
        <w:szCs w:val="26"/>
      </w:rPr>
      <w:instrText xml:space="preserve"> PAGE   \* MERGEFORMAT </w:instrText>
    </w:r>
    <w:r w:rsidRPr="00893858">
      <w:rPr>
        <w:rFonts w:ascii="Book Antiqua" w:hAnsi="Book Antiqua"/>
        <w:sz w:val="26"/>
        <w:szCs w:val="26"/>
      </w:rPr>
      <w:fldChar w:fldCharType="separate"/>
    </w:r>
    <w:r w:rsidRPr="00893858">
      <w:rPr>
        <w:rFonts w:ascii="Book Antiqua" w:hAnsi="Book Antiqua"/>
        <w:noProof/>
        <w:sz w:val="26"/>
        <w:szCs w:val="26"/>
      </w:rPr>
      <w:t>1</w:t>
    </w:r>
    <w:r w:rsidRPr="00893858">
      <w:rPr>
        <w:rFonts w:ascii="Book Antiqua" w:hAnsi="Book Antiqua"/>
        <w:noProof/>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EF99B" w14:textId="77777777" w:rsidR="0074539A" w:rsidRDefault="0074539A" w:rsidP="00893858">
      <w:pPr>
        <w:spacing w:line="240" w:lineRule="auto"/>
      </w:pPr>
      <w:r>
        <w:separator/>
      </w:r>
    </w:p>
  </w:footnote>
  <w:footnote w:type="continuationSeparator" w:id="0">
    <w:p w14:paraId="6C28D76B" w14:textId="77777777" w:rsidR="0074539A" w:rsidRDefault="0074539A" w:rsidP="0089385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858"/>
    <w:rsid w:val="00004363"/>
    <w:rsid w:val="00005310"/>
    <w:rsid w:val="0000564A"/>
    <w:rsid w:val="0002036C"/>
    <w:rsid w:val="00025203"/>
    <w:rsid w:val="000269B9"/>
    <w:rsid w:val="00035A5A"/>
    <w:rsid w:val="00040B89"/>
    <w:rsid w:val="000426C5"/>
    <w:rsid w:val="00050359"/>
    <w:rsid w:val="00056133"/>
    <w:rsid w:val="000604F2"/>
    <w:rsid w:val="0006104C"/>
    <w:rsid w:val="000641C0"/>
    <w:rsid w:val="00066C03"/>
    <w:rsid w:val="000809DA"/>
    <w:rsid w:val="00081C51"/>
    <w:rsid w:val="000867EB"/>
    <w:rsid w:val="000B1C3B"/>
    <w:rsid w:val="000B246F"/>
    <w:rsid w:val="000B3408"/>
    <w:rsid w:val="000B5C18"/>
    <w:rsid w:val="000B66F1"/>
    <w:rsid w:val="000C0786"/>
    <w:rsid w:val="000C561A"/>
    <w:rsid w:val="000C6BE9"/>
    <w:rsid w:val="000D0020"/>
    <w:rsid w:val="000D64FF"/>
    <w:rsid w:val="000E2A21"/>
    <w:rsid w:val="000E7A8E"/>
    <w:rsid w:val="000F06F3"/>
    <w:rsid w:val="000F4047"/>
    <w:rsid w:val="00110897"/>
    <w:rsid w:val="00112170"/>
    <w:rsid w:val="0011592C"/>
    <w:rsid w:val="00115AF1"/>
    <w:rsid w:val="00117DA3"/>
    <w:rsid w:val="00124646"/>
    <w:rsid w:val="00126340"/>
    <w:rsid w:val="00126DD1"/>
    <w:rsid w:val="00140624"/>
    <w:rsid w:val="00140A06"/>
    <w:rsid w:val="001441CB"/>
    <w:rsid w:val="0014440F"/>
    <w:rsid w:val="00147F2E"/>
    <w:rsid w:val="00150BC1"/>
    <w:rsid w:val="0015293A"/>
    <w:rsid w:val="0015479E"/>
    <w:rsid w:val="00156473"/>
    <w:rsid w:val="0015777A"/>
    <w:rsid w:val="0016131B"/>
    <w:rsid w:val="00161F8F"/>
    <w:rsid w:val="0016306A"/>
    <w:rsid w:val="001645FB"/>
    <w:rsid w:val="00164FE1"/>
    <w:rsid w:val="00166058"/>
    <w:rsid w:val="00167188"/>
    <w:rsid w:val="001718B3"/>
    <w:rsid w:val="0017198F"/>
    <w:rsid w:val="00171DB3"/>
    <w:rsid w:val="00172871"/>
    <w:rsid w:val="0017434B"/>
    <w:rsid w:val="00183765"/>
    <w:rsid w:val="001845B4"/>
    <w:rsid w:val="00190332"/>
    <w:rsid w:val="00194009"/>
    <w:rsid w:val="00194B25"/>
    <w:rsid w:val="00196859"/>
    <w:rsid w:val="001A3295"/>
    <w:rsid w:val="001A33ED"/>
    <w:rsid w:val="001A5220"/>
    <w:rsid w:val="001A7F79"/>
    <w:rsid w:val="001B0621"/>
    <w:rsid w:val="001B7E69"/>
    <w:rsid w:val="001C2138"/>
    <w:rsid w:val="001C6252"/>
    <w:rsid w:val="001D21CB"/>
    <w:rsid w:val="001D5790"/>
    <w:rsid w:val="001E0E8E"/>
    <w:rsid w:val="001E53C7"/>
    <w:rsid w:val="001F11E8"/>
    <w:rsid w:val="001F6C66"/>
    <w:rsid w:val="00200FD2"/>
    <w:rsid w:val="00201648"/>
    <w:rsid w:val="00206F68"/>
    <w:rsid w:val="00207F36"/>
    <w:rsid w:val="00223771"/>
    <w:rsid w:val="00237B24"/>
    <w:rsid w:val="00240177"/>
    <w:rsid w:val="00243EA4"/>
    <w:rsid w:val="00247D2C"/>
    <w:rsid w:val="00247D51"/>
    <w:rsid w:val="00256BFB"/>
    <w:rsid w:val="00261664"/>
    <w:rsid w:val="00267F33"/>
    <w:rsid w:val="00272BD7"/>
    <w:rsid w:val="00274282"/>
    <w:rsid w:val="002779D3"/>
    <w:rsid w:val="00281904"/>
    <w:rsid w:val="00283198"/>
    <w:rsid w:val="0028326E"/>
    <w:rsid w:val="00283591"/>
    <w:rsid w:val="00287384"/>
    <w:rsid w:val="002A52A8"/>
    <w:rsid w:val="002A596E"/>
    <w:rsid w:val="002A7D0E"/>
    <w:rsid w:val="002B1CED"/>
    <w:rsid w:val="002B3B8E"/>
    <w:rsid w:val="002B3D92"/>
    <w:rsid w:val="002B7FD1"/>
    <w:rsid w:val="002C5976"/>
    <w:rsid w:val="002C76B0"/>
    <w:rsid w:val="002D4239"/>
    <w:rsid w:val="002D5B04"/>
    <w:rsid w:val="002D733A"/>
    <w:rsid w:val="002E0969"/>
    <w:rsid w:val="002E43BE"/>
    <w:rsid w:val="002E5BF1"/>
    <w:rsid w:val="00301300"/>
    <w:rsid w:val="003035AD"/>
    <w:rsid w:val="00303F25"/>
    <w:rsid w:val="00305796"/>
    <w:rsid w:val="003070DB"/>
    <w:rsid w:val="00310B32"/>
    <w:rsid w:val="00316E3C"/>
    <w:rsid w:val="003171DE"/>
    <w:rsid w:val="00322A02"/>
    <w:rsid w:val="00332443"/>
    <w:rsid w:val="00334A93"/>
    <w:rsid w:val="00335D49"/>
    <w:rsid w:val="00346AE5"/>
    <w:rsid w:val="00347435"/>
    <w:rsid w:val="003522B0"/>
    <w:rsid w:val="00352781"/>
    <w:rsid w:val="00352CEC"/>
    <w:rsid w:val="00353E20"/>
    <w:rsid w:val="00354407"/>
    <w:rsid w:val="003570A5"/>
    <w:rsid w:val="00374955"/>
    <w:rsid w:val="0037613D"/>
    <w:rsid w:val="003834C4"/>
    <w:rsid w:val="003866D0"/>
    <w:rsid w:val="00391AEB"/>
    <w:rsid w:val="00392FAB"/>
    <w:rsid w:val="003A1584"/>
    <w:rsid w:val="003A6416"/>
    <w:rsid w:val="003C094A"/>
    <w:rsid w:val="003C5E62"/>
    <w:rsid w:val="003D46E9"/>
    <w:rsid w:val="003D7A15"/>
    <w:rsid w:val="003D7A5B"/>
    <w:rsid w:val="003F37F0"/>
    <w:rsid w:val="003F5862"/>
    <w:rsid w:val="003F70AE"/>
    <w:rsid w:val="003F71D1"/>
    <w:rsid w:val="00404A74"/>
    <w:rsid w:val="00413526"/>
    <w:rsid w:val="00414BA1"/>
    <w:rsid w:val="004221E9"/>
    <w:rsid w:val="004245A3"/>
    <w:rsid w:val="00441CEB"/>
    <w:rsid w:val="00446716"/>
    <w:rsid w:val="00446D46"/>
    <w:rsid w:val="00452261"/>
    <w:rsid w:val="00472631"/>
    <w:rsid w:val="0047478B"/>
    <w:rsid w:val="00477E1F"/>
    <w:rsid w:val="00491C0C"/>
    <w:rsid w:val="00493FFF"/>
    <w:rsid w:val="004946D0"/>
    <w:rsid w:val="00496541"/>
    <w:rsid w:val="00496C97"/>
    <w:rsid w:val="004A2F30"/>
    <w:rsid w:val="004B332D"/>
    <w:rsid w:val="004B5EB7"/>
    <w:rsid w:val="004D6656"/>
    <w:rsid w:val="004E7230"/>
    <w:rsid w:val="004F1A90"/>
    <w:rsid w:val="004F6B14"/>
    <w:rsid w:val="005026FA"/>
    <w:rsid w:val="005030CA"/>
    <w:rsid w:val="00503CAE"/>
    <w:rsid w:val="00515459"/>
    <w:rsid w:val="00520C37"/>
    <w:rsid w:val="00525D35"/>
    <w:rsid w:val="005323A9"/>
    <w:rsid w:val="00534D5F"/>
    <w:rsid w:val="00536300"/>
    <w:rsid w:val="00547C2C"/>
    <w:rsid w:val="005518EB"/>
    <w:rsid w:val="00554326"/>
    <w:rsid w:val="00554506"/>
    <w:rsid w:val="00554AC9"/>
    <w:rsid w:val="00563BE8"/>
    <w:rsid w:val="00570888"/>
    <w:rsid w:val="00572985"/>
    <w:rsid w:val="0057646D"/>
    <w:rsid w:val="00597570"/>
    <w:rsid w:val="005A13E4"/>
    <w:rsid w:val="005A1A8E"/>
    <w:rsid w:val="005A2599"/>
    <w:rsid w:val="005A2FE2"/>
    <w:rsid w:val="005B117D"/>
    <w:rsid w:val="005B6461"/>
    <w:rsid w:val="005C2C08"/>
    <w:rsid w:val="005C2CAD"/>
    <w:rsid w:val="005C30DA"/>
    <w:rsid w:val="005C4E85"/>
    <w:rsid w:val="005C6F5C"/>
    <w:rsid w:val="005E5828"/>
    <w:rsid w:val="005F0514"/>
    <w:rsid w:val="006038C5"/>
    <w:rsid w:val="00603CE2"/>
    <w:rsid w:val="0062474E"/>
    <w:rsid w:val="006300B0"/>
    <w:rsid w:val="00630A55"/>
    <w:rsid w:val="00634399"/>
    <w:rsid w:val="006354CA"/>
    <w:rsid w:val="00636F04"/>
    <w:rsid w:val="00637557"/>
    <w:rsid w:val="00652C35"/>
    <w:rsid w:val="00653E03"/>
    <w:rsid w:val="006546DD"/>
    <w:rsid w:val="00664C51"/>
    <w:rsid w:val="00667ADC"/>
    <w:rsid w:val="006704C6"/>
    <w:rsid w:val="006723EB"/>
    <w:rsid w:val="00672F0E"/>
    <w:rsid w:val="006757BC"/>
    <w:rsid w:val="0068097D"/>
    <w:rsid w:val="00686A21"/>
    <w:rsid w:val="00686A7C"/>
    <w:rsid w:val="00691BCE"/>
    <w:rsid w:val="0069688C"/>
    <w:rsid w:val="006A0531"/>
    <w:rsid w:val="006A6BF2"/>
    <w:rsid w:val="006A6F66"/>
    <w:rsid w:val="006B1661"/>
    <w:rsid w:val="006B2F96"/>
    <w:rsid w:val="006B582E"/>
    <w:rsid w:val="006C0FCE"/>
    <w:rsid w:val="006C79DE"/>
    <w:rsid w:val="006D4CFF"/>
    <w:rsid w:val="006D6CC7"/>
    <w:rsid w:val="006D7749"/>
    <w:rsid w:val="006E7D56"/>
    <w:rsid w:val="006F3B15"/>
    <w:rsid w:val="00700DC7"/>
    <w:rsid w:val="00703112"/>
    <w:rsid w:val="007037A8"/>
    <w:rsid w:val="00704653"/>
    <w:rsid w:val="007105FA"/>
    <w:rsid w:val="00710A6E"/>
    <w:rsid w:val="007128CC"/>
    <w:rsid w:val="00716ACE"/>
    <w:rsid w:val="00720505"/>
    <w:rsid w:val="007272F0"/>
    <w:rsid w:val="00733BE6"/>
    <w:rsid w:val="00735F61"/>
    <w:rsid w:val="0074539A"/>
    <w:rsid w:val="0075531F"/>
    <w:rsid w:val="00756C6B"/>
    <w:rsid w:val="0075735D"/>
    <w:rsid w:val="00762508"/>
    <w:rsid w:val="007640DF"/>
    <w:rsid w:val="00771D2B"/>
    <w:rsid w:val="00774A31"/>
    <w:rsid w:val="00774CFF"/>
    <w:rsid w:val="00783673"/>
    <w:rsid w:val="007902A9"/>
    <w:rsid w:val="007A3397"/>
    <w:rsid w:val="007A4849"/>
    <w:rsid w:val="007B1620"/>
    <w:rsid w:val="007C2736"/>
    <w:rsid w:val="007C38BD"/>
    <w:rsid w:val="007E0900"/>
    <w:rsid w:val="007E42C0"/>
    <w:rsid w:val="007E4AAB"/>
    <w:rsid w:val="007F1AA8"/>
    <w:rsid w:val="007F53E6"/>
    <w:rsid w:val="007F5F36"/>
    <w:rsid w:val="00800213"/>
    <w:rsid w:val="0081057F"/>
    <w:rsid w:val="00813506"/>
    <w:rsid w:val="00813971"/>
    <w:rsid w:val="00813BFB"/>
    <w:rsid w:val="00814D7C"/>
    <w:rsid w:val="008157E7"/>
    <w:rsid w:val="00817C1E"/>
    <w:rsid w:val="00823098"/>
    <w:rsid w:val="0083464C"/>
    <w:rsid w:val="008353DC"/>
    <w:rsid w:val="008412C3"/>
    <w:rsid w:val="00842658"/>
    <w:rsid w:val="00842BE1"/>
    <w:rsid w:val="008459DD"/>
    <w:rsid w:val="008473A4"/>
    <w:rsid w:val="008517DD"/>
    <w:rsid w:val="00857019"/>
    <w:rsid w:val="00857917"/>
    <w:rsid w:val="00863262"/>
    <w:rsid w:val="008641EF"/>
    <w:rsid w:val="00874C2A"/>
    <w:rsid w:val="00880A0F"/>
    <w:rsid w:val="00882215"/>
    <w:rsid w:val="008832F9"/>
    <w:rsid w:val="00885D8D"/>
    <w:rsid w:val="00887D0F"/>
    <w:rsid w:val="00891EC9"/>
    <w:rsid w:val="008921DB"/>
    <w:rsid w:val="00893858"/>
    <w:rsid w:val="0089640F"/>
    <w:rsid w:val="008A1710"/>
    <w:rsid w:val="008A44F1"/>
    <w:rsid w:val="008A711C"/>
    <w:rsid w:val="008B08CD"/>
    <w:rsid w:val="008B1C77"/>
    <w:rsid w:val="008B2864"/>
    <w:rsid w:val="008C1269"/>
    <w:rsid w:val="008D01F7"/>
    <w:rsid w:val="008E56FA"/>
    <w:rsid w:val="008E6646"/>
    <w:rsid w:val="008F185A"/>
    <w:rsid w:val="008F7CCD"/>
    <w:rsid w:val="00902E68"/>
    <w:rsid w:val="00905A65"/>
    <w:rsid w:val="00905E81"/>
    <w:rsid w:val="0091070B"/>
    <w:rsid w:val="00912E2C"/>
    <w:rsid w:val="009155C1"/>
    <w:rsid w:val="00915EE9"/>
    <w:rsid w:val="0091603E"/>
    <w:rsid w:val="009171E7"/>
    <w:rsid w:val="00925F06"/>
    <w:rsid w:val="009371BB"/>
    <w:rsid w:val="00937974"/>
    <w:rsid w:val="00943ED4"/>
    <w:rsid w:val="009468FD"/>
    <w:rsid w:val="0095117B"/>
    <w:rsid w:val="009528D3"/>
    <w:rsid w:val="00957674"/>
    <w:rsid w:val="00963D94"/>
    <w:rsid w:val="009640A5"/>
    <w:rsid w:val="00964314"/>
    <w:rsid w:val="00964E74"/>
    <w:rsid w:val="00975427"/>
    <w:rsid w:val="009754E2"/>
    <w:rsid w:val="00975D1C"/>
    <w:rsid w:val="00976D0B"/>
    <w:rsid w:val="009818A0"/>
    <w:rsid w:val="00983EC6"/>
    <w:rsid w:val="009919DC"/>
    <w:rsid w:val="00994109"/>
    <w:rsid w:val="00995C0F"/>
    <w:rsid w:val="009A409E"/>
    <w:rsid w:val="009A558F"/>
    <w:rsid w:val="009A6AEA"/>
    <w:rsid w:val="009A7211"/>
    <w:rsid w:val="009B404B"/>
    <w:rsid w:val="009C241E"/>
    <w:rsid w:val="009C3FF6"/>
    <w:rsid w:val="009E2D14"/>
    <w:rsid w:val="009E4D96"/>
    <w:rsid w:val="009F0342"/>
    <w:rsid w:val="009F3239"/>
    <w:rsid w:val="009F5D9B"/>
    <w:rsid w:val="00A00023"/>
    <w:rsid w:val="00A01F6F"/>
    <w:rsid w:val="00A03C3B"/>
    <w:rsid w:val="00A03D4F"/>
    <w:rsid w:val="00A0554F"/>
    <w:rsid w:val="00A16CFC"/>
    <w:rsid w:val="00A21701"/>
    <w:rsid w:val="00A218BC"/>
    <w:rsid w:val="00A2213E"/>
    <w:rsid w:val="00A243B9"/>
    <w:rsid w:val="00A26E65"/>
    <w:rsid w:val="00A32DCF"/>
    <w:rsid w:val="00A411D4"/>
    <w:rsid w:val="00A4296B"/>
    <w:rsid w:val="00A54C13"/>
    <w:rsid w:val="00A56141"/>
    <w:rsid w:val="00A64D3A"/>
    <w:rsid w:val="00A72F2B"/>
    <w:rsid w:val="00A8067C"/>
    <w:rsid w:val="00A8307C"/>
    <w:rsid w:val="00A831E2"/>
    <w:rsid w:val="00A8457A"/>
    <w:rsid w:val="00A85056"/>
    <w:rsid w:val="00A87F94"/>
    <w:rsid w:val="00A91ED3"/>
    <w:rsid w:val="00AA0165"/>
    <w:rsid w:val="00AA3EF2"/>
    <w:rsid w:val="00AB7800"/>
    <w:rsid w:val="00AC4B3F"/>
    <w:rsid w:val="00AD06B5"/>
    <w:rsid w:val="00AD23E6"/>
    <w:rsid w:val="00AD5969"/>
    <w:rsid w:val="00AD711E"/>
    <w:rsid w:val="00AE6222"/>
    <w:rsid w:val="00B06B0C"/>
    <w:rsid w:val="00B07403"/>
    <w:rsid w:val="00B07763"/>
    <w:rsid w:val="00B11523"/>
    <w:rsid w:val="00B12410"/>
    <w:rsid w:val="00B16FD1"/>
    <w:rsid w:val="00B200D5"/>
    <w:rsid w:val="00B30CBE"/>
    <w:rsid w:val="00B34DB9"/>
    <w:rsid w:val="00B41F78"/>
    <w:rsid w:val="00B53308"/>
    <w:rsid w:val="00B56677"/>
    <w:rsid w:val="00B572F4"/>
    <w:rsid w:val="00B57463"/>
    <w:rsid w:val="00B65362"/>
    <w:rsid w:val="00B70923"/>
    <w:rsid w:val="00B72622"/>
    <w:rsid w:val="00B830D3"/>
    <w:rsid w:val="00B83BEF"/>
    <w:rsid w:val="00B87B9F"/>
    <w:rsid w:val="00B945A8"/>
    <w:rsid w:val="00B97C1E"/>
    <w:rsid w:val="00BA1384"/>
    <w:rsid w:val="00BA2EA8"/>
    <w:rsid w:val="00BA44D5"/>
    <w:rsid w:val="00BA4510"/>
    <w:rsid w:val="00BB2B38"/>
    <w:rsid w:val="00BC4B0D"/>
    <w:rsid w:val="00BD05FA"/>
    <w:rsid w:val="00BD4488"/>
    <w:rsid w:val="00BD77BC"/>
    <w:rsid w:val="00BE11C6"/>
    <w:rsid w:val="00BE409E"/>
    <w:rsid w:val="00BE7F97"/>
    <w:rsid w:val="00BF059F"/>
    <w:rsid w:val="00BF7198"/>
    <w:rsid w:val="00C141DC"/>
    <w:rsid w:val="00C22EFE"/>
    <w:rsid w:val="00C2346D"/>
    <w:rsid w:val="00C25F91"/>
    <w:rsid w:val="00C32BAB"/>
    <w:rsid w:val="00C33D0D"/>
    <w:rsid w:val="00C3681D"/>
    <w:rsid w:val="00C37D70"/>
    <w:rsid w:val="00C46E2F"/>
    <w:rsid w:val="00C5538A"/>
    <w:rsid w:val="00C55746"/>
    <w:rsid w:val="00C70BF3"/>
    <w:rsid w:val="00C830C1"/>
    <w:rsid w:val="00C900B3"/>
    <w:rsid w:val="00C919E5"/>
    <w:rsid w:val="00CA13C0"/>
    <w:rsid w:val="00CA6F96"/>
    <w:rsid w:val="00CB3276"/>
    <w:rsid w:val="00CC1CDC"/>
    <w:rsid w:val="00CD14E8"/>
    <w:rsid w:val="00CD3036"/>
    <w:rsid w:val="00CD3769"/>
    <w:rsid w:val="00CE1089"/>
    <w:rsid w:val="00CE1ACA"/>
    <w:rsid w:val="00CE6114"/>
    <w:rsid w:val="00CE624B"/>
    <w:rsid w:val="00CE7D67"/>
    <w:rsid w:val="00CF5C92"/>
    <w:rsid w:val="00D05F22"/>
    <w:rsid w:val="00D05F76"/>
    <w:rsid w:val="00D062BE"/>
    <w:rsid w:val="00D10B51"/>
    <w:rsid w:val="00D248C8"/>
    <w:rsid w:val="00D26396"/>
    <w:rsid w:val="00D30B5B"/>
    <w:rsid w:val="00D32457"/>
    <w:rsid w:val="00D32BCA"/>
    <w:rsid w:val="00D37937"/>
    <w:rsid w:val="00D40A59"/>
    <w:rsid w:val="00D51263"/>
    <w:rsid w:val="00D55766"/>
    <w:rsid w:val="00D56C89"/>
    <w:rsid w:val="00D6041B"/>
    <w:rsid w:val="00D6068F"/>
    <w:rsid w:val="00D74CF1"/>
    <w:rsid w:val="00D81996"/>
    <w:rsid w:val="00D82FB5"/>
    <w:rsid w:val="00D853E1"/>
    <w:rsid w:val="00D85B27"/>
    <w:rsid w:val="00D92EFC"/>
    <w:rsid w:val="00DC0BD8"/>
    <w:rsid w:val="00DC3C26"/>
    <w:rsid w:val="00DC4AB3"/>
    <w:rsid w:val="00DC6ADB"/>
    <w:rsid w:val="00DD155E"/>
    <w:rsid w:val="00DD7CD0"/>
    <w:rsid w:val="00DE120A"/>
    <w:rsid w:val="00DE347A"/>
    <w:rsid w:val="00DE44ED"/>
    <w:rsid w:val="00DE790E"/>
    <w:rsid w:val="00E00809"/>
    <w:rsid w:val="00E01532"/>
    <w:rsid w:val="00E021FF"/>
    <w:rsid w:val="00E02CA2"/>
    <w:rsid w:val="00E04084"/>
    <w:rsid w:val="00E10476"/>
    <w:rsid w:val="00E1107C"/>
    <w:rsid w:val="00E15450"/>
    <w:rsid w:val="00E1561F"/>
    <w:rsid w:val="00E20F75"/>
    <w:rsid w:val="00E228C3"/>
    <w:rsid w:val="00E23D1E"/>
    <w:rsid w:val="00E25AEB"/>
    <w:rsid w:val="00E2608B"/>
    <w:rsid w:val="00E3270B"/>
    <w:rsid w:val="00E45C70"/>
    <w:rsid w:val="00E47B66"/>
    <w:rsid w:val="00E5038B"/>
    <w:rsid w:val="00E53DFA"/>
    <w:rsid w:val="00E57AB4"/>
    <w:rsid w:val="00E60747"/>
    <w:rsid w:val="00E62F67"/>
    <w:rsid w:val="00E6791B"/>
    <w:rsid w:val="00E71247"/>
    <w:rsid w:val="00E74B86"/>
    <w:rsid w:val="00E75174"/>
    <w:rsid w:val="00E83006"/>
    <w:rsid w:val="00E85AFB"/>
    <w:rsid w:val="00E96857"/>
    <w:rsid w:val="00EB28B0"/>
    <w:rsid w:val="00EB3412"/>
    <w:rsid w:val="00EC2667"/>
    <w:rsid w:val="00EC786F"/>
    <w:rsid w:val="00ED7326"/>
    <w:rsid w:val="00EE50B9"/>
    <w:rsid w:val="00EE5A54"/>
    <w:rsid w:val="00EF0AD4"/>
    <w:rsid w:val="00EF3016"/>
    <w:rsid w:val="00F00744"/>
    <w:rsid w:val="00F02B79"/>
    <w:rsid w:val="00F02BB3"/>
    <w:rsid w:val="00F153BA"/>
    <w:rsid w:val="00F23FE7"/>
    <w:rsid w:val="00F2632A"/>
    <w:rsid w:val="00F327E4"/>
    <w:rsid w:val="00F45391"/>
    <w:rsid w:val="00F572FD"/>
    <w:rsid w:val="00F576C1"/>
    <w:rsid w:val="00F71305"/>
    <w:rsid w:val="00F72DB0"/>
    <w:rsid w:val="00F81D56"/>
    <w:rsid w:val="00FA69FE"/>
    <w:rsid w:val="00FA7525"/>
    <w:rsid w:val="00FB6418"/>
    <w:rsid w:val="00FC0C44"/>
    <w:rsid w:val="00FC1B92"/>
    <w:rsid w:val="00FC3D8D"/>
    <w:rsid w:val="00FC6650"/>
    <w:rsid w:val="00FD55CF"/>
    <w:rsid w:val="00FD79E6"/>
    <w:rsid w:val="00FE296E"/>
    <w:rsid w:val="00FE397A"/>
    <w:rsid w:val="00FF3BB9"/>
    <w:rsid w:val="00FF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CEC0"/>
  <w15:chartTrackingRefBased/>
  <w15:docId w15:val="{855F4AE4-8C34-49FA-B272-EE9D58ABA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3858"/>
    <w:pPr>
      <w:spacing w:before="100" w:beforeAutospacing="1" w:after="100" w:afterAutospacing="1" w:line="240" w:lineRule="auto"/>
    </w:pPr>
    <w:rPr>
      <w:rFonts w:eastAsia="Times New Roman" w:cs="Times New Roman"/>
      <w:szCs w:val="24"/>
    </w:rPr>
  </w:style>
  <w:style w:type="character" w:customStyle="1" w:styleId="apple-tab-span">
    <w:name w:val="apple-tab-span"/>
    <w:basedOn w:val="DefaultParagraphFont"/>
    <w:rsid w:val="00893858"/>
  </w:style>
  <w:style w:type="paragraph" w:styleId="Header">
    <w:name w:val="header"/>
    <w:basedOn w:val="Normal"/>
    <w:link w:val="HeaderChar"/>
    <w:uiPriority w:val="99"/>
    <w:unhideWhenUsed/>
    <w:rsid w:val="00893858"/>
    <w:pPr>
      <w:tabs>
        <w:tab w:val="center" w:pos="4680"/>
        <w:tab w:val="right" w:pos="9360"/>
      </w:tabs>
      <w:spacing w:line="240" w:lineRule="auto"/>
    </w:pPr>
  </w:style>
  <w:style w:type="character" w:customStyle="1" w:styleId="HeaderChar">
    <w:name w:val="Header Char"/>
    <w:basedOn w:val="DefaultParagraphFont"/>
    <w:link w:val="Header"/>
    <w:uiPriority w:val="99"/>
    <w:rsid w:val="00893858"/>
    <w:rPr>
      <w:rFonts w:ascii="Times New Roman" w:hAnsi="Times New Roman"/>
      <w:sz w:val="24"/>
    </w:rPr>
  </w:style>
  <w:style w:type="paragraph" w:styleId="Footer">
    <w:name w:val="footer"/>
    <w:basedOn w:val="Normal"/>
    <w:link w:val="FooterChar"/>
    <w:uiPriority w:val="99"/>
    <w:unhideWhenUsed/>
    <w:rsid w:val="00893858"/>
    <w:pPr>
      <w:tabs>
        <w:tab w:val="center" w:pos="4680"/>
        <w:tab w:val="right" w:pos="9360"/>
      </w:tabs>
      <w:spacing w:line="240" w:lineRule="auto"/>
    </w:pPr>
  </w:style>
  <w:style w:type="character" w:customStyle="1" w:styleId="FooterChar">
    <w:name w:val="Footer Char"/>
    <w:basedOn w:val="DefaultParagraphFont"/>
    <w:link w:val="Footer"/>
    <w:uiPriority w:val="99"/>
    <w:rsid w:val="00893858"/>
    <w:rPr>
      <w:rFonts w:ascii="Times New Roman" w:hAnsi="Times New Roman"/>
      <w:sz w:val="24"/>
    </w:rPr>
  </w:style>
  <w:style w:type="paragraph" w:styleId="FootnoteText">
    <w:name w:val="footnote text"/>
    <w:basedOn w:val="Normal"/>
    <w:link w:val="FootnoteTextChar"/>
    <w:uiPriority w:val="99"/>
    <w:semiHidden/>
    <w:unhideWhenUsed/>
    <w:rsid w:val="002B3D92"/>
    <w:pPr>
      <w:spacing w:line="240" w:lineRule="auto"/>
    </w:pPr>
    <w:rPr>
      <w:sz w:val="20"/>
      <w:szCs w:val="20"/>
    </w:rPr>
  </w:style>
  <w:style w:type="character" w:customStyle="1" w:styleId="FootnoteTextChar">
    <w:name w:val="Footnote Text Char"/>
    <w:basedOn w:val="DefaultParagraphFont"/>
    <w:link w:val="FootnoteText"/>
    <w:uiPriority w:val="99"/>
    <w:semiHidden/>
    <w:rsid w:val="002B3D92"/>
    <w:rPr>
      <w:rFonts w:ascii="Times New Roman" w:hAnsi="Times New Roman"/>
      <w:sz w:val="20"/>
      <w:szCs w:val="20"/>
    </w:rPr>
  </w:style>
  <w:style w:type="character" w:styleId="FootnoteReference">
    <w:name w:val="footnote reference"/>
    <w:basedOn w:val="DefaultParagraphFont"/>
    <w:uiPriority w:val="99"/>
    <w:semiHidden/>
    <w:unhideWhenUsed/>
    <w:rsid w:val="002B3D92"/>
    <w:rPr>
      <w:vertAlign w:val="superscript"/>
    </w:rPr>
  </w:style>
  <w:style w:type="character" w:styleId="Hyperlink">
    <w:name w:val="Hyperlink"/>
    <w:basedOn w:val="DefaultParagraphFont"/>
    <w:uiPriority w:val="99"/>
    <w:unhideWhenUsed/>
    <w:rsid w:val="00E10476"/>
    <w:rPr>
      <w:color w:val="0563C1" w:themeColor="hyperlink"/>
      <w:u w:val="single"/>
    </w:rPr>
  </w:style>
  <w:style w:type="character" w:styleId="UnresolvedMention">
    <w:name w:val="Unresolved Mention"/>
    <w:basedOn w:val="DefaultParagraphFont"/>
    <w:uiPriority w:val="99"/>
    <w:semiHidden/>
    <w:unhideWhenUsed/>
    <w:rsid w:val="00E10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67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a.org/liturgics/rubrics/horologion" TargetMode="External"/><Relationship Id="rId3" Type="http://schemas.openxmlformats.org/officeDocument/2006/relationships/settings" Target="settings.xml"/><Relationship Id="rId7" Type="http://schemas.openxmlformats.org/officeDocument/2006/relationships/hyperlink" Target="https://www.oca.org/liturgics/rubrics/horolog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03E56-10C4-431A-9999-E7EE44944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4</cp:revision>
  <dcterms:created xsi:type="dcterms:W3CDTF">2026-09-18T00:54:00Z</dcterms:created>
  <dcterms:modified xsi:type="dcterms:W3CDTF">2026-09-25T01:50:00Z</dcterms:modified>
</cp:coreProperties>
</file>