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A8D6" w14:textId="2EAFBEC4"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Order of Services for Sunday</w:t>
      </w:r>
      <w:r w:rsidR="005518EB">
        <w:rPr>
          <w:rFonts w:ascii="Book Antiqua" w:eastAsia="Times New Roman" w:hAnsi="Book Antiqua" w:cs="Times New Roman"/>
          <w:b/>
          <w:bCs/>
          <w:color w:val="000000"/>
          <w:sz w:val="26"/>
          <w:szCs w:val="26"/>
        </w:rPr>
        <w:t xml:space="preserve">, </w:t>
      </w:r>
      <w:r w:rsidR="00813BFB">
        <w:rPr>
          <w:rFonts w:ascii="Book Antiqua" w:eastAsia="Times New Roman" w:hAnsi="Book Antiqua" w:cs="Times New Roman"/>
          <w:b/>
          <w:bCs/>
          <w:color w:val="000000"/>
          <w:sz w:val="26"/>
          <w:szCs w:val="26"/>
        </w:rPr>
        <w:t xml:space="preserve">October </w:t>
      </w:r>
      <w:r w:rsidR="005A0672">
        <w:rPr>
          <w:rFonts w:ascii="Book Antiqua" w:eastAsia="Times New Roman" w:hAnsi="Book Antiqua" w:cs="Times New Roman"/>
          <w:b/>
          <w:bCs/>
          <w:color w:val="000000"/>
          <w:sz w:val="26"/>
          <w:szCs w:val="26"/>
        </w:rPr>
        <w:t>25</w:t>
      </w:r>
      <w:r w:rsidR="0069688C">
        <w:rPr>
          <w:rFonts w:ascii="Book Antiqua" w:eastAsia="Times New Roman" w:hAnsi="Book Antiqua" w:cs="Times New Roman"/>
          <w:b/>
          <w:bCs/>
          <w:color w:val="000000"/>
          <w:sz w:val="26"/>
          <w:szCs w:val="26"/>
        </w:rPr>
        <w:t>, 202</w:t>
      </w:r>
      <w:r w:rsidR="00842658">
        <w:rPr>
          <w:rFonts w:ascii="Book Antiqua" w:eastAsia="Times New Roman" w:hAnsi="Book Antiqua" w:cs="Times New Roman"/>
          <w:b/>
          <w:bCs/>
          <w:color w:val="000000"/>
          <w:sz w:val="26"/>
          <w:szCs w:val="26"/>
        </w:rPr>
        <w:t>6</w:t>
      </w:r>
    </w:p>
    <w:p w14:paraId="2E330254" w14:textId="0B43A9EE" w:rsidR="00686A7C" w:rsidRPr="00686A7C" w:rsidRDefault="00762508" w:rsidP="00686A7C">
      <w:pPr>
        <w:spacing w:line="240" w:lineRule="auto"/>
        <w:rPr>
          <w:rFonts w:ascii="Book Antiqua" w:hAnsi="Book Antiqua"/>
          <w:sz w:val="26"/>
          <w:szCs w:val="26"/>
        </w:rPr>
      </w:pPr>
      <w:r>
        <w:rPr>
          <w:rFonts w:ascii="Book Antiqua" w:hAnsi="Book Antiqua"/>
          <w:sz w:val="26"/>
          <w:szCs w:val="26"/>
        </w:rPr>
        <w:t>2</w:t>
      </w:r>
      <w:r w:rsidR="005A0672">
        <w:rPr>
          <w:rFonts w:ascii="Book Antiqua" w:hAnsi="Book Antiqua"/>
          <w:sz w:val="26"/>
          <w:szCs w:val="26"/>
        </w:rPr>
        <w:t>1</w:t>
      </w:r>
      <w:r w:rsidR="005A0672" w:rsidRPr="005A0672">
        <w:rPr>
          <w:rFonts w:ascii="Book Antiqua" w:hAnsi="Book Antiqua"/>
          <w:sz w:val="26"/>
          <w:szCs w:val="26"/>
          <w:vertAlign w:val="superscript"/>
        </w:rPr>
        <w:t>st</w:t>
      </w:r>
      <w:r w:rsidR="005A0672">
        <w:rPr>
          <w:rFonts w:ascii="Book Antiqua" w:hAnsi="Book Antiqua"/>
          <w:sz w:val="26"/>
          <w:szCs w:val="26"/>
        </w:rPr>
        <w:t xml:space="preserve"> </w:t>
      </w:r>
      <w:r w:rsidR="00686A7C" w:rsidRPr="00686A7C">
        <w:rPr>
          <w:rFonts w:ascii="Book Antiqua" w:hAnsi="Book Antiqua"/>
          <w:sz w:val="26"/>
          <w:szCs w:val="26"/>
        </w:rPr>
        <w:t>Sunday after Pentecost (</w:t>
      </w:r>
      <w:r w:rsidR="005A0672">
        <w:rPr>
          <w:rFonts w:ascii="Book Antiqua" w:hAnsi="Book Antiqua"/>
          <w:sz w:val="26"/>
          <w:szCs w:val="26"/>
        </w:rPr>
        <w:t>5</w:t>
      </w:r>
      <w:r w:rsidRPr="00762508">
        <w:rPr>
          <w:rFonts w:ascii="Book Antiqua" w:hAnsi="Book Antiqua"/>
          <w:sz w:val="26"/>
          <w:szCs w:val="26"/>
          <w:vertAlign w:val="superscript"/>
        </w:rPr>
        <w:t>th</w:t>
      </w:r>
      <w:r>
        <w:rPr>
          <w:rFonts w:ascii="Book Antiqua" w:hAnsi="Book Antiqua"/>
          <w:sz w:val="26"/>
          <w:szCs w:val="26"/>
        </w:rPr>
        <w:t xml:space="preserve"> </w:t>
      </w:r>
      <w:r w:rsidR="00686A7C" w:rsidRPr="00686A7C">
        <w:rPr>
          <w:rFonts w:ascii="Book Antiqua" w:hAnsi="Book Antiqua"/>
          <w:sz w:val="26"/>
          <w:szCs w:val="26"/>
        </w:rPr>
        <w:t>of Luke)</w:t>
      </w:r>
    </w:p>
    <w:p w14:paraId="56331050" w14:textId="77777777" w:rsidR="005A0672" w:rsidRPr="005A0672" w:rsidRDefault="005A0672" w:rsidP="005A0672">
      <w:pPr>
        <w:spacing w:line="240" w:lineRule="auto"/>
        <w:rPr>
          <w:rFonts w:ascii="Book Antiqua" w:hAnsi="Book Antiqua"/>
          <w:sz w:val="26"/>
          <w:szCs w:val="26"/>
        </w:rPr>
      </w:pPr>
      <w:r w:rsidRPr="005A0672">
        <w:rPr>
          <w:rFonts w:ascii="Book Antiqua" w:hAnsi="Book Antiqua"/>
          <w:sz w:val="26"/>
          <w:szCs w:val="26"/>
        </w:rPr>
        <w:t>Martyrs Marcian and Martyrius the Notaries, of Constantinople</w:t>
      </w:r>
    </w:p>
    <w:p w14:paraId="7A45B04D" w14:textId="77777777" w:rsidR="00874C2A" w:rsidRPr="00A4296B" w:rsidRDefault="00874C2A" w:rsidP="00686A7C">
      <w:pPr>
        <w:spacing w:line="240" w:lineRule="auto"/>
        <w:rPr>
          <w:rFonts w:ascii="Book Antiqua" w:eastAsia="Times New Roman" w:hAnsi="Book Antiqua" w:cs="Times New Roman"/>
          <w:sz w:val="26"/>
          <w:szCs w:val="26"/>
        </w:rPr>
      </w:pPr>
    </w:p>
    <w:p w14:paraId="691808A0"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The rubrics presented below are the commonly accepted order. However, practices may vary with local practices or dioceses. The ruling bishop should be consulted for any specific questions regarding the accepted order of services.</w:t>
      </w:r>
    </w:p>
    <w:p w14:paraId="5A0FDD3B" w14:textId="77777777" w:rsidR="00893858" w:rsidRPr="00A4296B" w:rsidRDefault="00893858" w:rsidP="00A411D4">
      <w:pPr>
        <w:spacing w:line="240" w:lineRule="auto"/>
        <w:rPr>
          <w:rFonts w:ascii="Book Antiqua" w:eastAsia="Times New Roman" w:hAnsi="Book Antiqua" w:cs="Times New Roman"/>
          <w:color w:val="FF0000"/>
          <w:sz w:val="26"/>
          <w:szCs w:val="26"/>
        </w:rPr>
      </w:pPr>
    </w:p>
    <w:p w14:paraId="2DA70AFC"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Bracketed items are commonly omitted in parish practice.</w:t>
      </w:r>
    </w:p>
    <w:p w14:paraId="7C5D2442" w14:textId="77777777" w:rsidR="00893858" w:rsidRPr="00A4296B" w:rsidRDefault="00893858" w:rsidP="00A411D4">
      <w:pPr>
        <w:spacing w:line="240" w:lineRule="auto"/>
        <w:rPr>
          <w:rFonts w:ascii="Book Antiqua" w:eastAsia="Times New Roman" w:hAnsi="Book Antiqua" w:cs="Times New Roman"/>
          <w:sz w:val="26"/>
          <w:szCs w:val="26"/>
        </w:rPr>
      </w:pPr>
    </w:p>
    <w:p w14:paraId="1C44F975"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Vigil</w:t>
      </w:r>
    </w:p>
    <w:p w14:paraId="1D22AC30"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w:t>
      </w:r>
      <w:r w:rsidRPr="00A4296B">
        <w:rPr>
          <w:rFonts w:ascii="Book Antiqua" w:eastAsia="Times New Roman" w:hAnsi="Book Antiqua" w:cs="Times New Roman"/>
          <w:b/>
          <w:bCs/>
          <w:i/>
          <w:iCs/>
          <w:color w:val="000000"/>
          <w:sz w:val="26"/>
          <w:szCs w:val="26"/>
        </w:rPr>
        <w:t>Great Vespers at a Vigil)</w:t>
      </w:r>
    </w:p>
    <w:p w14:paraId="56346722" w14:textId="62A80C43"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(If Great Vespers is served alone, not at a Vigil, begin with the Typical Beginning, which can be found a</w:t>
      </w:r>
      <w:r w:rsidR="00E10476" w:rsidRPr="00A4296B">
        <w:rPr>
          <w:rFonts w:ascii="Book Antiqua" w:eastAsia="Times New Roman" w:hAnsi="Book Antiqua" w:cs="Times New Roman"/>
          <w:i/>
          <w:iCs/>
          <w:color w:val="FF0000"/>
          <w:sz w:val="26"/>
          <w:szCs w:val="26"/>
        </w:rPr>
        <w:t>t</w:t>
      </w:r>
      <w:r w:rsidRPr="00A4296B">
        <w:rPr>
          <w:rFonts w:ascii="Book Antiqua" w:eastAsia="Times New Roman" w:hAnsi="Book Antiqua" w:cs="Times New Roman"/>
          <w:i/>
          <w:iCs/>
          <w:color w:val="FF0000"/>
          <w:sz w:val="26"/>
          <w:szCs w:val="26"/>
        </w:rPr>
        <w:t xml:space="preserve"> </w:t>
      </w:r>
      <w:hyperlink r:id="rId7" w:history="1">
        <w:r w:rsidR="00E10476" w:rsidRPr="00A4296B">
          <w:rPr>
            <w:rStyle w:val="Hyperlink"/>
            <w:rFonts w:ascii="Book Antiqua" w:eastAsia="Times New Roman" w:hAnsi="Book Antiqua" w:cs="Times New Roman"/>
            <w:i/>
            <w:iCs/>
            <w:sz w:val="26"/>
            <w:szCs w:val="26"/>
          </w:rPr>
          <w:t>https://www.oca.org/liturgics/rubrics/horologion</w:t>
        </w:r>
      </w:hyperlink>
      <w:r w:rsidR="00E10476" w:rsidRPr="00A4296B">
        <w:rPr>
          <w:rFonts w:ascii="Book Antiqua" w:eastAsia="Times New Roman" w:hAnsi="Book Antiqua" w:cs="Times New Roman"/>
          <w:i/>
          <w:iCs/>
          <w:color w:val="FF0000"/>
          <w:sz w:val="26"/>
          <w:szCs w:val="26"/>
        </w:rPr>
        <w:t>.</w:t>
      </w:r>
      <w:r w:rsidRPr="00A4296B">
        <w:rPr>
          <w:rFonts w:ascii="Book Antiqua" w:eastAsia="Times New Roman" w:hAnsi="Book Antiqua" w:cs="Times New Roman"/>
          <w:i/>
          <w:iCs/>
          <w:color w:val="FF0000"/>
          <w:sz w:val="26"/>
          <w:szCs w:val="26"/>
        </w:rPr>
        <w:t>)</w:t>
      </w:r>
    </w:p>
    <w:p w14:paraId="68DCE5EF" w14:textId="77777777" w:rsidR="00A411D4" w:rsidRPr="00893858" w:rsidRDefault="00A411D4" w:rsidP="00A411D4">
      <w:pPr>
        <w:spacing w:line="240" w:lineRule="auto"/>
        <w:rPr>
          <w:rFonts w:ascii="Book Antiqua" w:eastAsia="Times New Roman" w:hAnsi="Book Antiqua" w:cs="Times New Roman"/>
          <w:sz w:val="26"/>
          <w:szCs w:val="26"/>
        </w:rPr>
      </w:pP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 xml:space="preserve">“Glory to the </w:t>
      </w:r>
      <w:r>
        <w:rPr>
          <w:rFonts w:ascii="Book Antiqua" w:eastAsia="Times New Roman" w:hAnsi="Book Antiqua" w:cs="Times New Roman"/>
          <w:color w:val="000000"/>
          <w:sz w:val="26"/>
          <w:szCs w:val="26"/>
        </w:rPr>
        <w:t>h</w:t>
      </w:r>
      <w:r w:rsidRPr="00893858">
        <w:rPr>
          <w:rFonts w:ascii="Book Antiqua" w:eastAsia="Times New Roman" w:hAnsi="Book Antiqua" w:cs="Times New Roman"/>
          <w:color w:val="000000"/>
          <w:sz w:val="26"/>
          <w:szCs w:val="26"/>
        </w:rPr>
        <w:t xml:space="preserve">oly </w:t>
      </w:r>
      <w:r>
        <w:rPr>
          <w:rFonts w:ascii="Book Antiqua" w:eastAsia="Times New Roman" w:hAnsi="Book Antiqua" w:cs="Times New Roman"/>
          <w:color w:val="000000"/>
          <w:sz w:val="26"/>
          <w:szCs w:val="26"/>
        </w:rPr>
        <w:t>c</w:t>
      </w:r>
      <w:r w:rsidRPr="00893858">
        <w:rPr>
          <w:rFonts w:ascii="Book Antiqua" w:eastAsia="Times New Roman" w:hAnsi="Book Antiqua" w:cs="Times New Roman"/>
          <w:color w:val="000000"/>
          <w:sz w:val="26"/>
          <w:szCs w:val="26"/>
        </w:rPr>
        <w:t>onsubstantial…”</w:t>
      </w:r>
    </w:p>
    <w:p w14:paraId="7D6DE181" w14:textId="6003305D" w:rsidR="00A411D4" w:rsidRDefault="00A411D4" w:rsidP="00A411D4">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“Amen.</w:t>
      </w:r>
      <w:r w:rsidR="000B3408">
        <w:rPr>
          <w:rFonts w:ascii="Book Antiqua" w:eastAsia="Times New Roman" w:hAnsi="Book Antiqua" w:cs="Times New Roman"/>
          <w:color w:val="000000"/>
          <w:sz w:val="26"/>
          <w:szCs w:val="26"/>
        </w:rPr>
        <w:t xml:space="preserve"> Come, let us worship…</w:t>
      </w:r>
      <w:r>
        <w:rPr>
          <w:rFonts w:ascii="Book Antiqua" w:eastAsia="Times New Roman" w:hAnsi="Book Antiqua" w:cs="Times New Roman"/>
          <w:color w:val="000000"/>
          <w:sz w:val="26"/>
          <w:szCs w:val="26"/>
        </w:rPr>
        <w:t>”</w:t>
      </w:r>
    </w:p>
    <w:p w14:paraId="5B85F100" w14:textId="0D52CEF5"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Psalm 103/104</w:t>
      </w:r>
    </w:p>
    <w:p w14:paraId="3C7B675D"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Great Litany</w:t>
      </w:r>
    </w:p>
    <w:p w14:paraId="653936DF"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[First Kathisma, or] “Blessed is the Man…”</w:t>
      </w:r>
    </w:p>
    <w:p w14:paraId="5EFAEBEA"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Little Litany</w:t>
      </w:r>
    </w:p>
    <w:p w14:paraId="35061448" w14:textId="110BD02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Lord, I Call, Tone </w:t>
      </w:r>
      <w:r w:rsidR="005A0672">
        <w:rPr>
          <w:rFonts w:ascii="Book Antiqua" w:eastAsia="Times New Roman" w:hAnsi="Book Antiqua" w:cs="Times New Roman"/>
          <w:color w:val="000000"/>
          <w:sz w:val="26"/>
          <w:szCs w:val="26"/>
        </w:rPr>
        <w:t>4</w:t>
      </w:r>
      <w:r w:rsidRPr="00893858">
        <w:rPr>
          <w:rFonts w:ascii="Book Antiqua" w:eastAsia="Times New Roman" w:hAnsi="Book Antiqua" w:cs="Times New Roman"/>
          <w:color w:val="000000"/>
          <w:sz w:val="26"/>
          <w:szCs w:val="26"/>
        </w:rPr>
        <w:t xml:space="preserve"> (Ps. 140/141) </w:t>
      </w:r>
    </w:p>
    <w:p w14:paraId="4544E4EC" w14:textId="06EBF7C4" w:rsidR="00BA4510" w:rsidRDefault="005A0672"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7</w:t>
      </w:r>
      <w:r w:rsidR="00756C6B">
        <w:rPr>
          <w:rFonts w:ascii="Book Antiqua" w:eastAsia="Times New Roman" w:hAnsi="Book Antiqua" w:cs="Times New Roman"/>
          <w:color w:val="000000"/>
          <w:sz w:val="26"/>
          <w:szCs w:val="26"/>
        </w:rPr>
        <w:t xml:space="preserve"> </w:t>
      </w:r>
      <w:r w:rsidR="00BA4510">
        <w:rPr>
          <w:rFonts w:ascii="Book Antiqua" w:eastAsia="Times New Roman" w:hAnsi="Book Antiqua" w:cs="Times New Roman"/>
          <w:color w:val="000000"/>
          <w:sz w:val="26"/>
          <w:szCs w:val="26"/>
        </w:rPr>
        <w:t xml:space="preserve">stichera of the Resurrection, Tone </w:t>
      </w:r>
      <w:r>
        <w:rPr>
          <w:rFonts w:ascii="Book Antiqua" w:eastAsia="Times New Roman" w:hAnsi="Book Antiqua" w:cs="Times New Roman"/>
          <w:color w:val="000000"/>
          <w:sz w:val="26"/>
          <w:szCs w:val="26"/>
        </w:rPr>
        <w:t>4</w:t>
      </w:r>
    </w:p>
    <w:p w14:paraId="08F9D905" w14:textId="45B5785A" w:rsidR="003F71D1" w:rsidRDefault="005A0672"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w:t>
      </w:r>
      <w:r w:rsidR="003F71D1">
        <w:rPr>
          <w:rFonts w:ascii="Book Antiqua" w:eastAsia="Times New Roman" w:hAnsi="Book Antiqua" w:cs="Times New Roman"/>
          <w:color w:val="000000"/>
          <w:sz w:val="26"/>
          <w:szCs w:val="26"/>
        </w:rPr>
        <w:t xml:space="preserve"> stichera of </w:t>
      </w:r>
      <w:r>
        <w:rPr>
          <w:rFonts w:ascii="Book Antiqua" w:eastAsia="Times New Roman" w:hAnsi="Book Antiqua" w:cs="Times New Roman"/>
          <w:color w:val="000000"/>
          <w:sz w:val="26"/>
          <w:szCs w:val="26"/>
        </w:rPr>
        <w:t>the Martyrs</w:t>
      </w:r>
      <w:r w:rsidR="00874C2A">
        <w:rPr>
          <w:rFonts w:ascii="Book Antiqua" w:eastAsia="Times New Roman" w:hAnsi="Book Antiqua" w:cs="Times New Roman"/>
          <w:color w:val="000000"/>
          <w:sz w:val="26"/>
          <w:szCs w:val="26"/>
        </w:rPr>
        <w:t xml:space="preserve">, Tone </w:t>
      </w:r>
      <w:r>
        <w:rPr>
          <w:rFonts w:ascii="Book Antiqua" w:eastAsia="Times New Roman" w:hAnsi="Book Antiqua" w:cs="Times New Roman"/>
          <w:color w:val="000000"/>
          <w:sz w:val="26"/>
          <w:szCs w:val="26"/>
        </w:rPr>
        <w:t>4</w:t>
      </w:r>
    </w:p>
    <w:p w14:paraId="19C368BA" w14:textId="096640D4" w:rsidR="003F5862"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Glory… </w:t>
      </w:r>
      <w:r w:rsidR="005A0672">
        <w:rPr>
          <w:rFonts w:ascii="Book Antiqua" w:eastAsia="Times New Roman" w:hAnsi="Book Antiqua" w:cs="Times New Roman"/>
          <w:color w:val="000000"/>
          <w:sz w:val="26"/>
          <w:szCs w:val="26"/>
        </w:rPr>
        <w:t>Martyrs, Tone 1</w:t>
      </w:r>
    </w:p>
    <w:p w14:paraId="29B92345" w14:textId="3354A34D" w:rsidR="00BA4510" w:rsidRPr="00893858" w:rsidRDefault="003F5862"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color w:val="000000"/>
          <w:sz w:val="26"/>
          <w:szCs w:val="26"/>
        </w:rPr>
        <w:t>N</w:t>
      </w:r>
      <w:r w:rsidR="00756C6B">
        <w:rPr>
          <w:rFonts w:ascii="Book Antiqua" w:eastAsia="Times New Roman" w:hAnsi="Book Antiqua" w:cs="Times New Roman"/>
          <w:color w:val="000000"/>
          <w:sz w:val="26"/>
          <w:szCs w:val="26"/>
        </w:rPr>
        <w:t xml:space="preserve">ow and ever… </w:t>
      </w:r>
      <w:r>
        <w:rPr>
          <w:rFonts w:ascii="Book Antiqua" w:eastAsia="Times New Roman" w:hAnsi="Book Antiqua" w:cs="Times New Roman"/>
          <w:color w:val="000000"/>
          <w:sz w:val="26"/>
          <w:szCs w:val="26"/>
        </w:rPr>
        <w:t>Dogmatic Theotokion</w:t>
      </w:r>
      <w:r w:rsidR="00EB28B0">
        <w:rPr>
          <w:rFonts w:ascii="Book Antiqua" w:eastAsia="Times New Roman" w:hAnsi="Book Antiqua" w:cs="Times New Roman"/>
          <w:color w:val="000000"/>
          <w:sz w:val="26"/>
          <w:szCs w:val="26"/>
        </w:rPr>
        <w:t xml:space="preserve">, Tone </w:t>
      </w:r>
      <w:r w:rsidR="005A0672">
        <w:rPr>
          <w:rFonts w:ascii="Book Antiqua" w:eastAsia="Times New Roman" w:hAnsi="Book Antiqua" w:cs="Times New Roman"/>
          <w:color w:val="000000"/>
          <w:sz w:val="26"/>
          <w:szCs w:val="26"/>
        </w:rPr>
        <w:t>4</w:t>
      </w:r>
    </w:p>
    <w:p w14:paraId="3E8AD0C1"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Gladsome Light</w:t>
      </w:r>
    </w:p>
    <w:p w14:paraId="6E7754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Saturday Evening Prokeimenon, “The Lord is King…”</w:t>
      </w:r>
    </w:p>
    <w:p w14:paraId="4A3431E3" w14:textId="34A01643" w:rsidR="00BA4510" w:rsidRPr="00B945A8" w:rsidRDefault="00BA4510" w:rsidP="00762508">
      <w:pPr>
        <w:spacing w:line="240" w:lineRule="auto"/>
        <w:rPr>
          <w:rFonts w:ascii="Book Antiqua" w:hAnsi="Book Antiqua"/>
          <w:b/>
          <w:bCs/>
          <w:sz w:val="26"/>
          <w:szCs w:val="26"/>
        </w:rPr>
      </w:pPr>
      <w:r w:rsidRPr="00267F33">
        <w:rPr>
          <w:rFonts w:ascii="Book Antiqua" w:eastAsia="Times New Roman" w:hAnsi="Book Antiqua" w:cs="Times New Roman"/>
          <w:color w:val="000000"/>
          <w:sz w:val="26"/>
          <w:szCs w:val="26"/>
        </w:rPr>
        <w:t>Augmented Litany</w:t>
      </w:r>
    </w:p>
    <w:p w14:paraId="4F6ABB90"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“Vouchsafe, O Lord…”</w:t>
      </w:r>
    </w:p>
    <w:p w14:paraId="4CAA64F2"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Evening Litany</w:t>
      </w:r>
    </w:p>
    <w:p w14:paraId="25B7A4DF" w14:textId="77777777" w:rsidR="00EB28B0" w:rsidRDefault="00EB28B0" w:rsidP="00BA4510">
      <w:pPr>
        <w:spacing w:line="240" w:lineRule="auto"/>
        <w:rPr>
          <w:rFonts w:ascii="Book Antiqua" w:eastAsia="Times New Roman" w:hAnsi="Book Antiqua" w:cs="Times New Roman"/>
          <w:color w:val="000000"/>
          <w:sz w:val="26"/>
          <w:szCs w:val="26"/>
        </w:rPr>
      </w:pPr>
    </w:p>
    <w:p w14:paraId="3FEF6564" w14:textId="4C120284" w:rsidR="00BA4510" w:rsidRDefault="00874C2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BA4510">
        <w:rPr>
          <w:rFonts w:ascii="Book Antiqua" w:eastAsia="Times New Roman" w:hAnsi="Book Antiqua" w:cs="Times New Roman"/>
          <w:color w:val="000000"/>
          <w:sz w:val="26"/>
          <w:szCs w:val="26"/>
        </w:rPr>
        <w:t>Litya</w:t>
      </w:r>
      <w:r>
        <w:rPr>
          <w:rFonts w:ascii="Book Antiqua" w:eastAsia="Times New Roman" w:hAnsi="Book Antiqua" w:cs="Times New Roman"/>
          <w:color w:val="000000"/>
          <w:sz w:val="26"/>
          <w:szCs w:val="26"/>
        </w:rPr>
        <w:t>]</w:t>
      </w:r>
    </w:p>
    <w:p w14:paraId="24190E94" w14:textId="4DE4776D" w:rsidR="00B945A8" w:rsidRDefault="00EB28B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sidR="005A0672">
        <w:rPr>
          <w:rFonts w:ascii="Book Antiqua" w:eastAsia="Times New Roman" w:hAnsi="Book Antiqua" w:cs="Times New Roman"/>
          <w:color w:val="000000"/>
          <w:sz w:val="26"/>
          <w:szCs w:val="26"/>
        </w:rPr>
        <w:t>Stichera</w:t>
      </w:r>
      <w:r>
        <w:rPr>
          <w:rFonts w:ascii="Book Antiqua" w:eastAsia="Times New Roman" w:hAnsi="Book Antiqua" w:cs="Times New Roman"/>
          <w:color w:val="000000"/>
          <w:sz w:val="26"/>
          <w:szCs w:val="26"/>
        </w:rPr>
        <w:t xml:space="preserve"> of the </w:t>
      </w:r>
      <w:r w:rsidR="00686A7C">
        <w:rPr>
          <w:rFonts w:ascii="Book Antiqua" w:eastAsia="Times New Roman" w:hAnsi="Book Antiqua" w:cs="Times New Roman"/>
          <w:color w:val="000000"/>
          <w:sz w:val="26"/>
          <w:szCs w:val="26"/>
        </w:rPr>
        <w:t>Patron Saint of the Church</w:t>
      </w:r>
      <w:r w:rsidR="00874C2A">
        <w:rPr>
          <w:rFonts w:ascii="Book Antiqua" w:eastAsia="Times New Roman" w:hAnsi="Book Antiqua" w:cs="Times New Roman"/>
          <w:color w:val="000000"/>
          <w:sz w:val="26"/>
          <w:szCs w:val="26"/>
        </w:rPr>
        <w:t>]</w:t>
      </w:r>
    </w:p>
    <w:p w14:paraId="43689AC5" w14:textId="01EF118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Aposticha</w:t>
      </w:r>
    </w:p>
    <w:p w14:paraId="2ECEDDE6" w14:textId="69C83B82"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Stichera, Tone </w:t>
      </w:r>
      <w:r w:rsidR="005A0672">
        <w:rPr>
          <w:rFonts w:ascii="Book Antiqua" w:eastAsia="Times New Roman" w:hAnsi="Book Antiqua" w:cs="Times New Roman"/>
          <w:color w:val="000000"/>
          <w:sz w:val="26"/>
          <w:szCs w:val="26"/>
        </w:rPr>
        <w:t>4</w:t>
      </w:r>
    </w:p>
    <w:p w14:paraId="5A39D66C" w14:textId="03D652BA" w:rsidR="002D4239" w:rsidRDefault="00BA4510" w:rsidP="00686A7C">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t xml:space="preserve">Glory… </w:t>
      </w:r>
      <w:r w:rsidR="005A0672">
        <w:rPr>
          <w:rFonts w:ascii="Book Antiqua" w:eastAsia="Times New Roman" w:hAnsi="Book Antiqua" w:cs="Times New Roman"/>
          <w:color w:val="000000"/>
          <w:sz w:val="26"/>
          <w:szCs w:val="26"/>
        </w:rPr>
        <w:t>Martyrs, Tone 3</w:t>
      </w:r>
    </w:p>
    <w:p w14:paraId="512381BE" w14:textId="67F8E35A" w:rsidR="00BA4510" w:rsidRDefault="002D4239" w:rsidP="002D4239">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3D7A5B">
        <w:rPr>
          <w:rFonts w:ascii="Book Antiqua" w:eastAsia="Times New Roman" w:hAnsi="Book Antiqua" w:cs="Times New Roman"/>
          <w:color w:val="000000"/>
          <w:sz w:val="26"/>
          <w:szCs w:val="26"/>
        </w:rPr>
        <w:t xml:space="preserve">ow and ever… </w:t>
      </w:r>
      <w:r w:rsidR="00686A7C">
        <w:rPr>
          <w:rFonts w:ascii="Book Antiqua" w:eastAsia="Times New Roman" w:hAnsi="Book Antiqua" w:cs="Times New Roman"/>
          <w:color w:val="000000"/>
          <w:sz w:val="26"/>
          <w:szCs w:val="26"/>
        </w:rPr>
        <w:t xml:space="preserve">Resurrectional Aposticha Theotokion, Tone </w:t>
      </w:r>
      <w:r w:rsidR="005A0672">
        <w:rPr>
          <w:rFonts w:ascii="Book Antiqua" w:eastAsia="Times New Roman" w:hAnsi="Book Antiqua" w:cs="Times New Roman"/>
          <w:color w:val="000000"/>
          <w:sz w:val="26"/>
          <w:szCs w:val="26"/>
        </w:rPr>
        <w:t>3</w:t>
      </w:r>
    </w:p>
    <w:p w14:paraId="45A2412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“Lord, Now Lettest…”</w:t>
      </w:r>
    </w:p>
    <w:p w14:paraId="7CAA14DC"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Trisagion Prayers</w:t>
      </w:r>
    </w:p>
    <w:p w14:paraId="6575B247" w14:textId="722C0489"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Concluding Troparia and Dismissal:</w:t>
      </w:r>
    </w:p>
    <w:p w14:paraId="4FD9AC4D"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lastRenderedPageBreak/>
        <w:t>If a Vigil is Served:</w:t>
      </w:r>
    </w:p>
    <w:p w14:paraId="0106F689" w14:textId="1E6BD06E" w:rsidR="003F5862" w:rsidRDefault="003F5862"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“Rejoice, O Virgin Theotokos…” (</w:t>
      </w:r>
      <w:r w:rsidR="005A0672">
        <w:rPr>
          <w:rFonts w:ascii="Book Antiqua" w:eastAsia="Times New Roman" w:hAnsi="Book Antiqua" w:cs="Times New Roman"/>
          <w:color w:val="000000"/>
          <w:sz w:val="26"/>
          <w:szCs w:val="26"/>
        </w:rPr>
        <w:t>3</w:t>
      </w:r>
      <w:r>
        <w:rPr>
          <w:rFonts w:ascii="Book Antiqua" w:eastAsia="Times New Roman" w:hAnsi="Book Antiqua" w:cs="Times New Roman"/>
          <w:color w:val="000000"/>
          <w:sz w:val="26"/>
          <w:szCs w:val="26"/>
        </w:rPr>
        <w:t>x)</w:t>
      </w:r>
    </w:p>
    <w:p w14:paraId="30E941DF" w14:textId="13A9228B" w:rsidR="00194009" w:rsidRPr="00E85AFB" w:rsidRDefault="00194009" w:rsidP="00A411D4">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Blessing of the Loaves</w:t>
      </w:r>
      <w:r w:rsidR="00874C2A">
        <w:rPr>
          <w:rFonts w:ascii="Book Antiqua" w:eastAsia="Times New Roman" w:hAnsi="Book Antiqua" w:cs="Times New Roman"/>
          <w:color w:val="000000"/>
          <w:sz w:val="26"/>
          <w:szCs w:val="26"/>
        </w:rPr>
        <w:t>]</w:t>
      </w:r>
    </w:p>
    <w:p w14:paraId="4C503837"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“Blessed be the Name…” (3x)</w:t>
      </w:r>
    </w:p>
    <w:p w14:paraId="3C897C68" w14:textId="1B362BCE"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Psalm 33/34:1-10</w:t>
      </w:r>
      <w:r w:rsidR="00874C2A">
        <w:rPr>
          <w:rFonts w:ascii="Book Antiqua" w:eastAsia="Times New Roman" w:hAnsi="Book Antiqua" w:cs="Times New Roman"/>
          <w:color w:val="000000"/>
          <w:sz w:val="26"/>
          <w:szCs w:val="26"/>
        </w:rPr>
        <w:t>]</w:t>
      </w:r>
    </w:p>
    <w:p w14:paraId="0176873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“The blessing of the Lord…”</w:t>
      </w:r>
    </w:p>
    <w:p w14:paraId="3B2EE063"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color w:val="000000"/>
          <w:sz w:val="26"/>
          <w:szCs w:val="26"/>
        </w:rPr>
        <w:tab/>
        <w:t xml:space="preserve">“Amen.” </w:t>
      </w:r>
      <w:r w:rsidRPr="00893858">
        <w:rPr>
          <w:rFonts w:ascii="Book Antiqua" w:eastAsia="Times New Roman" w:hAnsi="Book Antiqua" w:cs="Times New Roman"/>
          <w:i/>
          <w:iCs/>
          <w:color w:val="FF0000"/>
          <w:sz w:val="26"/>
          <w:szCs w:val="26"/>
        </w:rPr>
        <w:t>And begin Matins with the Six Psalms, as outlined below.</w:t>
      </w:r>
    </w:p>
    <w:p w14:paraId="10631CC5" w14:textId="77777777" w:rsidR="00A411D4" w:rsidRPr="00E228C3" w:rsidRDefault="00A411D4" w:rsidP="00A411D4">
      <w:pPr>
        <w:spacing w:line="240" w:lineRule="auto"/>
        <w:rPr>
          <w:rFonts w:ascii="Book Antiqua" w:eastAsia="Times New Roman" w:hAnsi="Book Antiqua" w:cs="Times New Roman"/>
          <w:sz w:val="20"/>
          <w:szCs w:val="20"/>
        </w:rPr>
      </w:pPr>
    </w:p>
    <w:p w14:paraId="45537899"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Or, if Great Vespers alone is served:</w:t>
      </w:r>
    </w:p>
    <w:p w14:paraId="73F4B811" w14:textId="7923AC9A"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5A0672">
        <w:rPr>
          <w:rFonts w:ascii="Book Antiqua" w:eastAsia="Times New Roman" w:hAnsi="Book Antiqua" w:cs="Times New Roman"/>
          <w:color w:val="000000"/>
          <w:sz w:val="26"/>
          <w:szCs w:val="26"/>
        </w:rPr>
        <w:t>4</w:t>
      </w:r>
    </w:p>
    <w:p w14:paraId="0C3931BE" w14:textId="0454F1F7" w:rsidR="005A0672" w:rsidRDefault="00BA4510" w:rsidP="005A0672">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Glory… </w:t>
      </w:r>
      <w:r w:rsidR="003F5862">
        <w:rPr>
          <w:rFonts w:ascii="Book Antiqua" w:eastAsia="Times New Roman" w:hAnsi="Book Antiqua" w:cs="Times New Roman"/>
          <w:color w:val="000000"/>
          <w:sz w:val="26"/>
          <w:szCs w:val="26"/>
        </w:rPr>
        <w:t xml:space="preserve">Troparion of </w:t>
      </w:r>
      <w:r w:rsidR="005A0672">
        <w:rPr>
          <w:rFonts w:ascii="Book Antiqua" w:eastAsia="Times New Roman" w:hAnsi="Book Antiqua" w:cs="Times New Roman"/>
          <w:color w:val="000000"/>
          <w:sz w:val="26"/>
          <w:szCs w:val="26"/>
        </w:rPr>
        <w:t>the Martyrs, Tone 3</w:t>
      </w:r>
    </w:p>
    <w:p w14:paraId="398C1CC4" w14:textId="46F84D6E" w:rsidR="00BA4510" w:rsidRPr="00025203" w:rsidRDefault="003F5862"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BA4510">
        <w:rPr>
          <w:rFonts w:ascii="Book Antiqua" w:eastAsia="Times New Roman" w:hAnsi="Book Antiqua" w:cs="Times New Roman"/>
          <w:color w:val="000000"/>
          <w:sz w:val="26"/>
          <w:szCs w:val="26"/>
        </w:rPr>
        <w:t xml:space="preserve">ow and ever… </w:t>
      </w:r>
      <w:r w:rsidR="00686A7C">
        <w:rPr>
          <w:rFonts w:ascii="Book Antiqua" w:eastAsia="Times New Roman" w:hAnsi="Book Antiqua" w:cs="Times New Roman"/>
          <w:color w:val="000000"/>
          <w:sz w:val="26"/>
          <w:szCs w:val="26"/>
        </w:rPr>
        <w:t xml:space="preserve">Resurrectional Dismissal Theotokion, Tone </w:t>
      </w:r>
      <w:r w:rsidR="005A0672">
        <w:rPr>
          <w:rFonts w:ascii="Book Antiqua" w:eastAsia="Times New Roman" w:hAnsi="Book Antiqua" w:cs="Times New Roman"/>
          <w:color w:val="000000"/>
          <w:sz w:val="26"/>
          <w:szCs w:val="26"/>
        </w:rPr>
        <w:t>3</w:t>
      </w:r>
    </w:p>
    <w:p w14:paraId="4F386C9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Vespers Dismissal</w:t>
      </w:r>
    </w:p>
    <w:p w14:paraId="009D91BE" w14:textId="77777777" w:rsidR="00A411D4" w:rsidRPr="00A411D4" w:rsidRDefault="00A411D4" w:rsidP="00A411D4">
      <w:pPr>
        <w:spacing w:line="240" w:lineRule="auto"/>
        <w:rPr>
          <w:rFonts w:ascii="Book Antiqua" w:eastAsia="Times New Roman" w:hAnsi="Book Antiqua" w:cs="Times New Roman"/>
          <w:sz w:val="20"/>
          <w:szCs w:val="20"/>
        </w:rPr>
      </w:pPr>
    </w:p>
    <w:p w14:paraId="37ECCCF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w:t>
      </w:r>
      <w:r w:rsidRPr="00893858">
        <w:rPr>
          <w:rFonts w:ascii="Book Antiqua" w:eastAsia="Times New Roman" w:hAnsi="Book Antiqua" w:cs="Times New Roman"/>
          <w:b/>
          <w:bCs/>
          <w:i/>
          <w:iCs/>
          <w:color w:val="000000"/>
          <w:sz w:val="26"/>
          <w:szCs w:val="26"/>
        </w:rPr>
        <w:t>Sunday Matins at a Vigil</w:t>
      </w:r>
      <w:r w:rsidRPr="00893858">
        <w:rPr>
          <w:rFonts w:ascii="Book Antiqua" w:eastAsia="Times New Roman" w:hAnsi="Book Antiqua" w:cs="Times New Roman"/>
          <w:b/>
          <w:bCs/>
          <w:color w:val="000000"/>
          <w:sz w:val="26"/>
          <w:szCs w:val="26"/>
        </w:rPr>
        <w:t>)</w:t>
      </w:r>
    </w:p>
    <w:p w14:paraId="1280CAC6"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Matins is served alone, begin with the Typical Beginning, which can be found a</w:t>
      </w:r>
      <w:r>
        <w:rPr>
          <w:rFonts w:ascii="Book Antiqua" w:eastAsia="Times New Roman" w:hAnsi="Book Antiqua" w:cs="Times New Roman"/>
          <w:i/>
          <w:iCs/>
          <w:color w:val="FF0000"/>
          <w:sz w:val="26"/>
          <w:szCs w:val="26"/>
        </w:rPr>
        <w:t xml:space="preserve">t </w:t>
      </w:r>
      <w:hyperlink r:id="rId8" w:history="1">
        <w:r w:rsidRPr="00893EEB">
          <w:rPr>
            <w:rStyle w:val="Hyperlink"/>
            <w:rFonts w:ascii="Book Antiqua" w:eastAsia="Times New Roman" w:hAnsi="Book Antiqua" w:cs="Times New Roman"/>
            <w:i/>
            <w:iCs/>
            <w:sz w:val="26"/>
            <w:szCs w:val="26"/>
          </w:rPr>
          <w:t>https://www.oca.org/liturgics/rubrics/horologion</w:t>
        </w:r>
      </w:hyperlink>
      <w:r>
        <w:rPr>
          <w:rFonts w:ascii="Book Antiqua" w:eastAsia="Times New Roman" w:hAnsi="Book Antiqua" w:cs="Times New Roman"/>
          <w:i/>
          <w:iCs/>
          <w:color w:val="FF0000"/>
          <w:sz w:val="26"/>
          <w:szCs w:val="26"/>
        </w:rPr>
        <w:t>.</w:t>
      </w:r>
      <w:r w:rsidRPr="00893858">
        <w:rPr>
          <w:rFonts w:ascii="Book Antiqua" w:eastAsia="Times New Roman" w:hAnsi="Book Antiqua" w:cs="Times New Roman"/>
          <w:i/>
          <w:iCs/>
          <w:color w:val="FF0000"/>
          <w:sz w:val="26"/>
          <w:szCs w:val="26"/>
        </w:rPr>
        <w:t>)</w:t>
      </w:r>
    </w:p>
    <w:p w14:paraId="1728F574"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Six Psalms</w:t>
      </w:r>
    </w:p>
    <w:p w14:paraId="195D2B00"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Great Litany</w:t>
      </w:r>
    </w:p>
    <w:p w14:paraId="18CD79A5" w14:textId="4A67755B"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“God is the Lord</w:t>
      </w:r>
      <w:r>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 xml:space="preserve">,” Tone </w:t>
      </w:r>
      <w:r w:rsidR="005A0672">
        <w:rPr>
          <w:rFonts w:ascii="Book Antiqua" w:eastAsia="Times New Roman" w:hAnsi="Book Antiqua" w:cs="Times New Roman"/>
          <w:color w:val="000000"/>
          <w:sz w:val="26"/>
          <w:szCs w:val="26"/>
        </w:rPr>
        <w:t>4</w:t>
      </w:r>
    </w:p>
    <w:p w14:paraId="1DC0809E" w14:textId="778D8C59"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5A0672">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xml:space="preserve"> </w:t>
      </w:r>
      <w:r w:rsidR="002D4239">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w:t>
      </w:r>
      <w:r w:rsidR="002D4239">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r w:rsidR="002D4239">
        <w:rPr>
          <w:rFonts w:ascii="Book Antiqua" w:eastAsia="Times New Roman" w:hAnsi="Book Antiqua" w:cs="Times New Roman"/>
          <w:color w:val="000000"/>
          <w:sz w:val="26"/>
          <w:szCs w:val="26"/>
        </w:rPr>
        <w:t>)]</w:t>
      </w:r>
    </w:p>
    <w:p w14:paraId="2FC110CE" w14:textId="77777777" w:rsidR="005A0672" w:rsidRDefault="005A0672" w:rsidP="005A0672">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Glory… Troparion of the Martyrs, Tone 3</w:t>
      </w:r>
    </w:p>
    <w:p w14:paraId="1CAE89BA" w14:textId="77777777" w:rsidR="005A0672" w:rsidRPr="00025203" w:rsidRDefault="005A0672" w:rsidP="005A0672">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Now and ever… Resurrectional Dismissal Theotokion, Tone 3</w:t>
      </w:r>
    </w:p>
    <w:p w14:paraId="6DE30A8A" w14:textId="77777777" w:rsidR="00B945A8" w:rsidRPr="00893858" w:rsidRDefault="00B945A8" w:rsidP="00BA4510">
      <w:pPr>
        <w:spacing w:line="240" w:lineRule="auto"/>
        <w:rPr>
          <w:rFonts w:ascii="Book Antiqua" w:eastAsia="Times New Roman" w:hAnsi="Book Antiqua" w:cs="Times New Roman"/>
          <w:sz w:val="26"/>
          <w:szCs w:val="26"/>
        </w:rPr>
      </w:pPr>
    </w:p>
    <w:p w14:paraId="4C10BEC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2]</w:t>
      </w:r>
    </w:p>
    <w:p w14:paraId="3972F95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0AD512F2" w14:textId="17B2602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5A0672">
        <w:rPr>
          <w:rFonts w:ascii="Book Antiqua" w:eastAsia="Times New Roman" w:hAnsi="Book Antiqua" w:cs="Times New Roman"/>
          <w:color w:val="000000"/>
          <w:sz w:val="26"/>
          <w:szCs w:val="26"/>
        </w:rPr>
        <w:t>4</w:t>
      </w:r>
      <w:r w:rsidR="005518EB">
        <w:rPr>
          <w:rFonts w:ascii="Book Antiqua" w:eastAsia="Times New Roman" w:hAnsi="Book Antiqua" w:cs="Times New Roman"/>
          <w:color w:val="000000"/>
          <w:sz w:val="26"/>
          <w:szCs w:val="26"/>
        </w:rPr>
        <w:t>]</w:t>
      </w:r>
    </w:p>
    <w:p w14:paraId="2B447D3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3]</w:t>
      </w:r>
    </w:p>
    <w:p w14:paraId="7D83B23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4059CE83" w14:textId="44BE25F9"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5A0672">
        <w:rPr>
          <w:rFonts w:ascii="Book Antiqua" w:eastAsia="Times New Roman" w:hAnsi="Book Antiqua" w:cs="Times New Roman"/>
          <w:color w:val="000000"/>
          <w:sz w:val="26"/>
          <w:szCs w:val="26"/>
        </w:rPr>
        <w:t>4</w:t>
      </w:r>
      <w:r w:rsidR="00703112">
        <w:rPr>
          <w:rFonts w:ascii="Book Antiqua" w:eastAsia="Times New Roman" w:hAnsi="Book Antiqua" w:cs="Times New Roman"/>
          <w:color w:val="000000"/>
          <w:sz w:val="26"/>
          <w:szCs w:val="26"/>
        </w:rPr>
        <w:t>]</w:t>
      </w:r>
    </w:p>
    <w:p w14:paraId="0DB45D79" w14:textId="0902929D" w:rsidR="003F5862" w:rsidRDefault="00686A7C"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Polyeleos</w:t>
      </w:r>
    </w:p>
    <w:p w14:paraId="7A37865B"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Evlogitaria: “Blessed art Thou, O Lord…”</w:t>
      </w:r>
    </w:p>
    <w:p w14:paraId="3F2A49FE" w14:textId="00817444"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0155F60D" w14:textId="77777777" w:rsidR="003D7A5B" w:rsidRPr="00893858" w:rsidRDefault="003D7A5B" w:rsidP="00BA4510">
      <w:pPr>
        <w:spacing w:line="240" w:lineRule="auto"/>
        <w:rPr>
          <w:rFonts w:ascii="Book Antiqua" w:eastAsia="Times New Roman" w:hAnsi="Book Antiqua" w:cs="Times New Roman"/>
          <w:sz w:val="26"/>
          <w:szCs w:val="26"/>
        </w:rPr>
      </w:pPr>
    </w:p>
    <w:p w14:paraId="546575B5"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[Ypakoe]</w:t>
      </w:r>
    </w:p>
    <w:p w14:paraId="5C589A05" w14:textId="643AC381"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[Hymn of Degrees, Tone </w:t>
      </w:r>
      <w:r w:rsidR="005A0672">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w:t>
      </w:r>
    </w:p>
    <w:p w14:paraId="4EDFA7BE" w14:textId="40301FAD" w:rsidR="002D4239" w:rsidRPr="002D4239"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Prokeimenon, Tone </w:t>
      </w:r>
      <w:r w:rsidR="005A0672">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w:t>
      </w:r>
      <w:r w:rsidR="005A0672">
        <w:rPr>
          <w:rFonts w:ascii="Book Antiqua" w:eastAsia="Times New Roman" w:hAnsi="Book Antiqua" w:cs="Times New Roman"/>
          <w:color w:val="000000"/>
          <w:sz w:val="26"/>
          <w:szCs w:val="26"/>
        </w:rPr>
        <w:t>Arise, O Lord, and help us!</w:t>
      </w:r>
      <w:r w:rsidR="00161F8F">
        <w:rPr>
          <w:rFonts w:ascii="Book Antiqua" w:eastAsia="Times New Roman" w:hAnsi="Book Antiqua" w:cs="Times New Roman"/>
          <w:color w:val="000000"/>
          <w:sz w:val="26"/>
          <w:szCs w:val="26"/>
        </w:rPr>
        <w:t>…”</w:t>
      </w:r>
    </w:p>
    <w:p w14:paraId="4842B8D8" w14:textId="77777777"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“Let everything that breathes…”</w:t>
      </w:r>
    </w:p>
    <w:p w14:paraId="42BA1E9F" w14:textId="64573EF9"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w:t>
      </w:r>
      <w:r w:rsidRPr="00893858">
        <w:rPr>
          <w:rFonts w:ascii="Book Antiqua" w:eastAsia="Times New Roman" w:hAnsi="Book Antiqua" w:cs="Times New Roman"/>
          <w:color w:val="000000"/>
          <w:sz w:val="26"/>
          <w:szCs w:val="26"/>
        </w:rPr>
        <w:t xml:space="preserve">ospel: </w:t>
      </w:r>
      <w:r w:rsidR="00EB28B0" w:rsidRPr="00A4296B">
        <w:rPr>
          <w:rFonts w:ascii="Book Antiqua" w:eastAsia="Times New Roman" w:hAnsi="Book Antiqua" w:cs="Times New Roman"/>
          <w:color w:val="000000"/>
          <w:sz w:val="26"/>
          <w:szCs w:val="26"/>
        </w:rPr>
        <w:t>(</w:t>
      </w:r>
      <w:r w:rsidR="007E0900">
        <w:rPr>
          <w:rFonts w:ascii="Book Antiqua" w:eastAsia="Times New Roman" w:hAnsi="Book Antiqua" w:cs="Times New Roman"/>
          <w:color w:val="000000"/>
          <w:sz w:val="26"/>
          <w:szCs w:val="26"/>
        </w:rPr>
        <w:t>6</w:t>
      </w:r>
      <w:r w:rsidR="005A0672">
        <w:rPr>
          <w:rFonts w:ascii="Book Antiqua" w:eastAsia="Times New Roman" w:hAnsi="Book Antiqua" w:cs="Times New Roman"/>
          <w:color w:val="000000"/>
          <w:sz w:val="26"/>
          <w:szCs w:val="26"/>
        </w:rPr>
        <w:t>6</w:t>
      </w:r>
      <w:r w:rsidR="007E0900">
        <w:rPr>
          <w:rFonts w:ascii="Book Antiqua" w:eastAsia="Times New Roman" w:hAnsi="Book Antiqua" w:cs="Times New Roman"/>
          <w:color w:val="000000"/>
          <w:sz w:val="26"/>
          <w:szCs w:val="26"/>
        </w:rPr>
        <w:t>) John 2</w:t>
      </w:r>
      <w:r w:rsidR="005A0672">
        <w:rPr>
          <w:rFonts w:ascii="Book Antiqua" w:eastAsia="Times New Roman" w:hAnsi="Book Antiqua" w:cs="Times New Roman"/>
          <w:color w:val="000000"/>
          <w:sz w:val="26"/>
          <w:szCs w:val="26"/>
        </w:rPr>
        <w:t>1:1-14</w:t>
      </w:r>
    </w:p>
    <w:p w14:paraId="79357FAB"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“Having Beheld the Resurrection…”</w:t>
      </w:r>
    </w:p>
    <w:p w14:paraId="146FAF0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lastRenderedPageBreak/>
        <w:t>Psalm 50</w:t>
      </w:r>
    </w:p>
    <w:p w14:paraId="1B9A1BE0"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Post-Gospel Stichera</w:t>
      </w:r>
    </w:p>
    <w:p w14:paraId="022C17A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Prayer of Intercession, “O God, save Thy people…”</w:t>
      </w:r>
    </w:p>
    <w:p w14:paraId="6348FD72" w14:textId="77777777" w:rsidR="00347435" w:rsidRPr="00893858" w:rsidRDefault="00347435" w:rsidP="00347435">
      <w:pPr>
        <w:spacing w:line="240" w:lineRule="auto"/>
        <w:rPr>
          <w:rFonts w:ascii="Book Antiqua" w:eastAsia="Times New Roman" w:hAnsi="Book Antiqua" w:cs="Times New Roman"/>
          <w:sz w:val="26"/>
          <w:szCs w:val="26"/>
        </w:rPr>
      </w:pPr>
    </w:p>
    <w:p w14:paraId="022FE00D"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Canons </w:t>
      </w:r>
      <w:r w:rsidRPr="00893858">
        <w:rPr>
          <w:rFonts w:ascii="Book Antiqua" w:eastAsia="Times New Roman" w:hAnsi="Book Antiqua" w:cs="Times New Roman"/>
          <w:i/>
          <w:iCs/>
          <w:color w:val="FF0000"/>
          <w:sz w:val="26"/>
          <w:szCs w:val="26"/>
        </w:rPr>
        <w:t xml:space="preserve">(NOTE: in common parish practice, </w:t>
      </w:r>
      <w:r>
        <w:rPr>
          <w:rFonts w:ascii="Book Antiqua" w:eastAsia="Times New Roman" w:hAnsi="Book Antiqua" w:cs="Times New Roman"/>
          <w:i/>
          <w:iCs/>
          <w:color w:val="FF0000"/>
          <w:sz w:val="26"/>
          <w:szCs w:val="26"/>
        </w:rPr>
        <w:t xml:space="preserve">after the Irmos, only two troparia from each Canon are used. </w:t>
      </w:r>
      <w:r w:rsidRPr="00893858">
        <w:rPr>
          <w:rFonts w:ascii="Book Antiqua" w:eastAsia="Times New Roman" w:hAnsi="Book Antiqua" w:cs="Times New Roman"/>
          <w:i/>
          <w:iCs/>
          <w:color w:val="FF0000"/>
          <w:sz w:val="26"/>
          <w:szCs w:val="26"/>
        </w:rPr>
        <w:t>Before the final troparion, “Glory… now and ever…” is used as the refrain.)</w:t>
      </w:r>
    </w:p>
    <w:p w14:paraId="689DE405" w14:textId="6390B13C"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Irmos:</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Tone </w:t>
      </w:r>
      <w:r w:rsidR="005A0672">
        <w:rPr>
          <w:rFonts w:ascii="Book Antiqua" w:eastAsia="Times New Roman" w:hAnsi="Book Antiqua" w:cs="Times New Roman"/>
          <w:color w:val="000000"/>
          <w:sz w:val="26"/>
          <w:szCs w:val="26"/>
        </w:rPr>
        <w:t>4</w:t>
      </w:r>
    </w:p>
    <w:p w14:paraId="0C418796"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48FB2AF5" w14:textId="4037B384" w:rsidR="00BA4510" w:rsidRDefault="003D7A5B"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 additional</w:t>
      </w:r>
      <w:r w:rsidR="00BA4510">
        <w:rPr>
          <w:rFonts w:ascii="Book Antiqua" w:eastAsia="Times New Roman" w:hAnsi="Book Antiqua" w:cs="Times New Roman"/>
          <w:color w:val="000000"/>
          <w:sz w:val="26"/>
          <w:szCs w:val="26"/>
        </w:rPr>
        <w:t xml:space="preserve"> troparia </w:t>
      </w:r>
      <w:r>
        <w:rPr>
          <w:rFonts w:ascii="Book Antiqua" w:eastAsia="Times New Roman" w:hAnsi="Book Antiqua" w:cs="Times New Roman"/>
          <w:color w:val="000000"/>
          <w:sz w:val="26"/>
          <w:szCs w:val="26"/>
        </w:rPr>
        <w:t xml:space="preserve">from the Canon </w:t>
      </w:r>
      <w:r w:rsidR="00BA4510">
        <w:rPr>
          <w:rFonts w:ascii="Book Antiqua" w:eastAsia="Times New Roman" w:hAnsi="Book Antiqua" w:cs="Times New Roman"/>
          <w:color w:val="000000"/>
          <w:sz w:val="26"/>
          <w:szCs w:val="26"/>
        </w:rPr>
        <w:t xml:space="preserve">of the Resurrection, Tone </w:t>
      </w:r>
      <w:r w:rsidR="005A0672">
        <w:rPr>
          <w:rFonts w:ascii="Book Antiqua" w:eastAsia="Times New Roman" w:hAnsi="Book Antiqua" w:cs="Times New Roman"/>
          <w:color w:val="000000"/>
          <w:sz w:val="26"/>
          <w:szCs w:val="26"/>
        </w:rPr>
        <w:t>4</w:t>
      </w:r>
    </w:p>
    <w:p w14:paraId="66ABCBF3"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66C57A4B" w14:textId="1F57294E" w:rsidR="005A0672" w:rsidRDefault="005A067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3 troparia from the Canon of the Cross and Resurrection, Tone 4</w:t>
      </w:r>
    </w:p>
    <w:p w14:paraId="1D96636D" w14:textId="282261DB" w:rsidR="005A0672" w:rsidRDefault="005A067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“Glory to Thy precious Cross and Resurrection, O Lord!”</w:t>
      </w:r>
    </w:p>
    <w:p w14:paraId="38ECC15E" w14:textId="72349921" w:rsidR="003F5862" w:rsidRDefault="003F586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5A0672">
        <w:rPr>
          <w:rFonts w:ascii="Book Antiqua" w:eastAsia="Times New Roman" w:hAnsi="Book Antiqua" w:cs="Times New Roman"/>
          <w:color w:val="000000"/>
          <w:sz w:val="26"/>
          <w:szCs w:val="26"/>
        </w:rPr>
        <w:t>3</w:t>
      </w:r>
      <w:r>
        <w:rPr>
          <w:rFonts w:ascii="Book Antiqua" w:eastAsia="Times New Roman" w:hAnsi="Book Antiqua" w:cs="Times New Roman"/>
          <w:color w:val="000000"/>
          <w:sz w:val="26"/>
          <w:szCs w:val="26"/>
        </w:rPr>
        <w:t xml:space="preserve"> troparia from the Canon of the Theotokos, Tone </w:t>
      </w:r>
      <w:r w:rsidR="005A0672">
        <w:rPr>
          <w:rFonts w:ascii="Book Antiqua" w:eastAsia="Times New Roman" w:hAnsi="Book Antiqua" w:cs="Times New Roman"/>
          <w:color w:val="000000"/>
          <w:sz w:val="26"/>
          <w:szCs w:val="26"/>
        </w:rPr>
        <w:t>4</w:t>
      </w:r>
    </w:p>
    <w:p w14:paraId="5E73A2E1" w14:textId="77777777" w:rsidR="003F5862" w:rsidRPr="00893858" w:rsidRDefault="003F5862" w:rsidP="003F5862">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“Most Holy Theotokos, save us!”</w:t>
      </w:r>
    </w:p>
    <w:p w14:paraId="3869534D" w14:textId="26EBE1D5" w:rsidR="0016306A" w:rsidRDefault="0016306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5A0672">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xml:space="preserve"> troparia from the Canon of </w:t>
      </w:r>
      <w:r w:rsidR="005A0672">
        <w:rPr>
          <w:rFonts w:ascii="Book Antiqua" w:eastAsia="Times New Roman" w:hAnsi="Book Antiqua" w:cs="Times New Roman"/>
          <w:color w:val="000000"/>
          <w:sz w:val="26"/>
          <w:szCs w:val="26"/>
        </w:rPr>
        <w:t>the Martyrs, Tone 4</w:t>
      </w:r>
    </w:p>
    <w:p w14:paraId="2F22C869" w14:textId="50C818EB" w:rsidR="0016306A" w:rsidRPr="00893858" w:rsidRDefault="0016306A"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w:t>
      </w:r>
      <w:r w:rsidR="00686A7C">
        <w:rPr>
          <w:rFonts w:ascii="Book Antiqua" w:eastAsia="Times New Roman" w:hAnsi="Book Antiqua" w:cs="Times New Roman"/>
          <w:color w:val="000000"/>
          <w:sz w:val="26"/>
          <w:szCs w:val="26"/>
        </w:rPr>
        <w:t xml:space="preserve">O </w:t>
      </w:r>
      <w:r w:rsidR="00161F8F">
        <w:rPr>
          <w:rFonts w:ascii="Book Antiqua" w:eastAsia="Times New Roman" w:hAnsi="Book Antiqua" w:cs="Times New Roman"/>
          <w:color w:val="000000"/>
          <w:sz w:val="26"/>
          <w:szCs w:val="26"/>
        </w:rPr>
        <w:t xml:space="preserve">holy </w:t>
      </w:r>
      <w:r w:rsidR="005A0672">
        <w:rPr>
          <w:rFonts w:ascii="Book Antiqua" w:eastAsia="Times New Roman" w:hAnsi="Book Antiqua" w:cs="Times New Roman"/>
          <w:color w:val="000000"/>
          <w:sz w:val="26"/>
          <w:szCs w:val="26"/>
        </w:rPr>
        <w:t>Martyrs</w:t>
      </w:r>
      <w:r w:rsidR="00686A7C">
        <w:rPr>
          <w:rFonts w:ascii="Book Antiqua" w:eastAsia="Times New Roman" w:hAnsi="Book Antiqua" w:cs="Times New Roman"/>
          <w:color w:val="000000"/>
          <w:sz w:val="26"/>
          <w:szCs w:val="26"/>
        </w:rPr>
        <w:t>, pray to God for us</w:t>
      </w:r>
      <w:r>
        <w:rPr>
          <w:rFonts w:ascii="Book Antiqua" w:eastAsia="Times New Roman" w:hAnsi="Book Antiqua" w:cs="Times New Roman"/>
          <w:color w:val="000000"/>
          <w:sz w:val="26"/>
          <w:szCs w:val="26"/>
        </w:rPr>
        <w:t>!”</w:t>
      </w:r>
    </w:p>
    <w:p w14:paraId="3B54BB95" w14:textId="2BC31ADA"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Katavasia:</w:t>
      </w:r>
      <w:r w:rsidRPr="00893858">
        <w:rPr>
          <w:rFonts w:ascii="Book Antiqua" w:eastAsia="Times New Roman" w:hAnsi="Book Antiqua" w:cs="Times New Roman"/>
          <w:color w:val="000000"/>
          <w:sz w:val="26"/>
          <w:szCs w:val="26"/>
        </w:rPr>
        <w:t xml:space="preserve"> </w:t>
      </w:r>
      <w:r w:rsidR="00686A7C">
        <w:rPr>
          <w:rFonts w:ascii="Book Antiqua" w:eastAsia="Times New Roman" w:hAnsi="Book Antiqua" w:cs="Times New Roman"/>
          <w:color w:val="000000"/>
          <w:sz w:val="26"/>
          <w:szCs w:val="26"/>
        </w:rPr>
        <w:t>“I shall open my mouth…”, Tone 4</w:t>
      </w:r>
    </w:p>
    <w:p w14:paraId="0CCCA7FF" w14:textId="77777777" w:rsidR="00347435" w:rsidRPr="00893858" w:rsidRDefault="00347435" w:rsidP="00347435">
      <w:pPr>
        <w:spacing w:line="240" w:lineRule="auto"/>
        <w:rPr>
          <w:rFonts w:ascii="Book Antiqua" w:eastAsia="Times New Roman" w:hAnsi="Book Antiqua" w:cs="Times New Roman"/>
          <w:sz w:val="26"/>
          <w:szCs w:val="26"/>
        </w:rPr>
      </w:pPr>
    </w:p>
    <w:p w14:paraId="6BCC05C9" w14:textId="77777777"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Third Ode:]</w:t>
      </w:r>
    </w:p>
    <w:p w14:paraId="0D06EA88" w14:textId="77777777"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5D601648" w14:textId="5E83130E" w:rsidR="00BA4510" w:rsidRDefault="00BA4510"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[Kontakion of </w:t>
      </w:r>
      <w:r w:rsidR="005A0672">
        <w:rPr>
          <w:rFonts w:ascii="Book Antiqua" w:eastAsia="Times New Roman" w:hAnsi="Book Antiqua" w:cs="Times New Roman"/>
          <w:color w:val="000000"/>
          <w:sz w:val="26"/>
          <w:szCs w:val="26"/>
        </w:rPr>
        <w:t>the Martyrs, Tone 4</w:t>
      </w:r>
      <w:r w:rsidR="00D51263">
        <w:rPr>
          <w:rFonts w:ascii="Book Antiqua" w:eastAsia="Times New Roman" w:hAnsi="Book Antiqua" w:cs="Times New Roman"/>
          <w:color w:val="000000"/>
          <w:sz w:val="26"/>
          <w:szCs w:val="26"/>
        </w:rPr>
        <w:t>]</w:t>
      </w:r>
    </w:p>
    <w:p w14:paraId="219F47E3" w14:textId="1842C333" w:rsidR="00C900B3" w:rsidRDefault="00C900B3"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[Ikos of </w:t>
      </w:r>
      <w:r w:rsidR="005A0672">
        <w:rPr>
          <w:rFonts w:ascii="Book Antiqua" w:eastAsia="Times New Roman" w:hAnsi="Book Antiqua" w:cs="Times New Roman"/>
          <w:color w:val="000000"/>
          <w:sz w:val="26"/>
          <w:szCs w:val="26"/>
        </w:rPr>
        <w:t>the Martyrs</w:t>
      </w:r>
      <w:r>
        <w:rPr>
          <w:rFonts w:ascii="Book Antiqua" w:eastAsia="Times New Roman" w:hAnsi="Book Antiqua" w:cs="Times New Roman"/>
          <w:color w:val="000000"/>
          <w:sz w:val="26"/>
          <w:szCs w:val="26"/>
        </w:rPr>
        <w:t>]</w:t>
      </w:r>
    </w:p>
    <w:p w14:paraId="5E6EEEB5" w14:textId="5A9B688D" w:rsidR="003D7A5B" w:rsidRDefault="005518EB" w:rsidP="00161F8F">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[Kathisma Hymn</w:t>
      </w:r>
      <w:r w:rsidR="0016306A">
        <w:rPr>
          <w:rFonts w:ascii="Book Antiqua" w:eastAsia="Times New Roman" w:hAnsi="Book Antiqua" w:cs="Times New Roman"/>
          <w:color w:val="000000"/>
          <w:sz w:val="26"/>
          <w:szCs w:val="26"/>
        </w:rPr>
        <w:t>s</w:t>
      </w:r>
      <w:r w:rsidR="002D4239">
        <w:rPr>
          <w:rFonts w:ascii="Book Antiqua" w:eastAsia="Times New Roman" w:hAnsi="Book Antiqua" w:cs="Times New Roman"/>
          <w:color w:val="000000"/>
          <w:sz w:val="26"/>
          <w:szCs w:val="26"/>
        </w:rPr>
        <w:t xml:space="preserve"> of </w:t>
      </w:r>
      <w:r w:rsidR="005A0672">
        <w:rPr>
          <w:rFonts w:ascii="Book Antiqua" w:eastAsia="Times New Roman" w:hAnsi="Book Antiqua" w:cs="Times New Roman"/>
          <w:color w:val="000000"/>
          <w:sz w:val="26"/>
          <w:szCs w:val="26"/>
        </w:rPr>
        <w:t>the Martyrs, Tone 3</w:t>
      </w:r>
      <w:r>
        <w:rPr>
          <w:rFonts w:ascii="Book Antiqua" w:eastAsia="Times New Roman" w:hAnsi="Book Antiqua" w:cs="Times New Roman"/>
          <w:color w:val="000000"/>
          <w:sz w:val="26"/>
          <w:szCs w:val="26"/>
        </w:rPr>
        <w:t>]</w:t>
      </w:r>
    </w:p>
    <w:p w14:paraId="14D1BC65" w14:textId="77777777" w:rsidR="00BA4510" w:rsidRPr="00DC6ADB" w:rsidRDefault="00BA4510" w:rsidP="00BA4510">
      <w:pPr>
        <w:spacing w:line="240" w:lineRule="auto"/>
        <w:rPr>
          <w:rFonts w:ascii="Book Antiqua" w:eastAsia="Times New Roman" w:hAnsi="Book Antiqua" w:cs="Times New Roman"/>
          <w:sz w:val="20"/>
          <w:szCs w:val="20"/>
        </w:rPr>
      </w:pPr>
    </w:p>
    <w:p w14:paraId="4D353041" w14:textId="6D8EF11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Sixth Ode:</w:t>
      </w:r>
    </w:p>
    <w:p w14:paraId="0C8904FC" w14:textId="77777777"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7F90E314" w14:textId="7D10C4F8"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Kontakion </w:t>
      </w:r>
      <w:r>
        <w:rPr>
          <w:rFonts w:ascii="Book Antiqua" w:eastAsia="Times New Roman" w:hAnsi="Book Antiqua" w:cs="Times New Roman"/>
          <w:color w:val="000000"/>
          <w:sz w:val="26"/>
          <w:szCs w:val="26"/>
        </w:rPr>
        <w:t xml:space="preserve">of the </w:t>
      </w:r>
      <w:r w:rsidR="00762508">
        <w:rPr>
          <w:rFonts w:ascii="Book Antiqua" w:eastAsia="Times New Roman" w:hAnsi="Book Antiqua" w:cs="Times New Roman"/>
          <w:color w:val="000000"/>
          <w:sz w:val="26"/>
          <w:szCs w:val="26"/>
        </w:rPr>
        <w:t>Resurrection</w:t>
      </w:r>
      <w:r>
        <w:rPr>
          <w:rFonts w:ascii="Book Antiqua" w:eastAsia="Times New Roman" w:hAnsi="Book Antiqua" w:cs="Times New Roman"/>
          <w:color w:val="000000"/>
          <w:sz w:val="26"/>
          <w:szCs w:val="26"/>
        </w:rPr>
        <w:t xml:space="preserve">, Tone </w:t>
      </w:r>
      <w:r w:rsidR="005A0672">
        <w:rPr>
          <w:rFonts w:ascii="Book Antiqua" w:eastAsia="Times New Roman" w:hAnsi="Book Antiqua" w:cs="Times New Roman"/>
          <w:color w:val="000000"/>
          <w:sz w:val="26"/>
          <w:szCs w:val="26"/>
        </w:rPr>
        <w:t>4</w:t>
      </w:r>
    </w:p>
    <w:p w14:paraId="7464648F" w14:textId="73DFC8BE"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Ikos </w:t>
      </w:r>
      <w:r>
        <w:rPr>
          <w:rFonts w:ascii="Book Antiqua" w:eastAsia="Times New Roman" w:hAnsi="Book Antiqua" w:cs="Times New Roman"/>
          <w:color w:val="000000"/>
          <w:sz w:val="26"/>
          <w:szCs w:val="26"/>
        </w:rPr>
        <w:t xml:space="preserve">of the </w:t>
      </w:r>
      <w:r w:rsidR="005A0672">
        <w:rPr>
          <w:rFonts w:ascii="Book Antiqua" w:eastAsia="Times New Roman" w:hAnsi="Book Antiqua" w:cs="Times New Roman"/>
          <w:color w:val="000000"/>
          <w:sz w:val="26"/>
          <w:szCs w:val="26"/>
        </w:rPr>
        <w:t>Resurrection</w:t>
      </w:r>
    </w:p>
    <w:p w14:paraId="0864B7D2" w14:textId="77777777" w:rsidR="005A0672" w:rsidRDefault="005A0672" w:rsidP="00BA4510">
      <w:pPr>
        <w:spacing w:line="240" w:lineRule="auto"/>
        <w:ind w:left="720"/>
        <w:rPr>
          <w:rFonts w:ascii="Book Antiqua" w:eastAsia="Times New Roman" w:hAnsi="Book Antiqua" w:cs="Times New Roman"/>
          <w:color w:val="000000"/>
          <w:sz w:val="26"/>
          <w:szCs w:val="26"/>
        </w:rPr>
      </w:pPr>
    </w:p>
    <w:p w14:paraId="2BF74D4D" w14:textId="083B8A9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Eighth Ode:</w:t>
      </w:r>
    </w:p>
    <w:p w14:paraId="495D4B5A" w14:textId="3E777813" w:rsidR="00BA4510" w:rsidRDefault="00BA4510"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The Magnificat is sung</w:t>
      </w:r>
    </w:p>
    <w:p w14:paraId="22E5D79F" w14:textId="77777777" w:rsidR="00183765" w:rsidRDefault="00183765" w:rsidP="00BA4510">
      <w:pPr>
        <w:spacing w:line="240" w:lineRule="auto"/>
        <w:ind w:left="720"/>
        <w:rPr>
          <w:rFonts w:ascii="Book Antiqua" w:eastAsia="Times New Roman" w:hAnsi="Book Antiqua" w:cs="Times New Roman"/>
          <w:sz w:val="26"/>
          <w:szCs w:val="26"/>
        </w:rPr>
      </w:pPr>
    </w:p>
    <w:p w14:paraId="4EC19BA9" w14:textId="616C3D5B" w:rsidR="00BA4510" w:rsidRDefault="00BA4510" w:rsidP="00BA4510">
      <w:pPr>
        <w:spacing w:line="240" w:lineRule="auto"/>
        <w:ind w:left="720"/>
        <w:rPr>
          <w:rFonts w:ascii="Book Antiqua" w:eastAsia="Times New Roman" w:hAnsi="Book Antiqua" w:cs="Times New Roman"/>
          <w:i/>
          <w:iCs/>
          <w:color w:val="FF0000"/>
          <w:sz w:val="26"/>
          <w:szCs w:val="26"/>
        </w:rPr>
      </w:pPr>
      <w:r w:rsidRPr="005A2599">
        <w:rPr>
          <w:rFonts w:ascii="Book Antiqua" w:eastAsia="Times New Roman" w:hAnsi="Book Antiqua" w:cs="Times New Roman"/>
          <w:i/>
          <w:iCs/>
          <w:color w:val="FF0000"/>
          <w:sz w:val="26"/>
          <w:szCs w:val="26"/>
        </w:rPr>
        <w:t>After the Magnificat, continue with the Ninth Ode.</w:t>
      </w:r>
    </w:p>
    <w:p w14:paraId="1DA28063" w14:textId="77777777" w:rsidR="00BA4510" w:rsidRPr="005A2599" w:rsidRDefault="00BA4510" w:rsidP="00BA4510">
      <w:pPr>
        <w:spacing w:line="240" w:lineRule="auto"/>
        <w:ind w:left="720"/>
        <w:rPr>
          <w:rFonts w:ascii="Book Antiqua" w:eastAsia="Times New Roman" w:hAnsi="Book Antiqua" w:cs="Times New Roman"/>
          <w:i/>
          <w:iCs/>
          <w:color w:val="FF0000"/>
          <w:sz w:val="26"/>
          <w:szCs w:val="26"/>
        </w:rPr>
      </w:pPr>
    </w:p>
    <w:p w14:paraId="747D8C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48B24170" w14:textId="0513EFE1" w:rsidR="005E5828"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“Holy is the Lord…”, Tone </w:t>
      </w:r>
      <w:r w:rsidR="005A0672">
        <w:rPr>
          <w:rFonts w:ascii="Book Antiqua" w:eastAsia="Times New Roman" w:hAnsi="Book Antiqua" w:cs="Times New Roman"/>
          <w:color w:val="000000"/>
          <w:sz w:val="26"/>
          <w:szCs w:val="26"/>
        </w:rPr>
        <w:t>4</w:t>
      </w:r>
    </w:p>
    <w:p w14:paraId="2DA9A374" w14:textId="77777777" w:rsidR="005A0672" w:rsidRDefault="005A0672">
      <w:pPr>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br w:type="page"/>
      </w:r>
    </w:p>
    <w:p w14:paraId="5940BC84" w14:textId="0078999C"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lastRenderedPageBreak/>
        <w:t>Exapostilaria:</w:t>
      </w:r>
    </w:p>
    <w:p w14:paraId="238CF450" w14:textId="6E02E784" w:rsidR="00BA4510"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sidR="005A0672">
        <w:rPr>
          <w:rFonts w:ascii="Book Antiqua" w:eastAsia="Times New Roman" w:hAnsi="Book Antiqua" w:cs="Times New Roman"/>
          <w:sz w:val="26"/>
          <w:szCs w:val="26"/>
        </w:rPr>
        <w:t>10</w:t>
      </w:r>
      <w:r w:rsidR="00161F8F" w:rsidRPr="00161F8F">
        <w:rPr>
          <w:rFonts w:ascii="Book Antiqua" w:eastAsia="Times New Roman" w:hAnsi="Book Antiqua" w:cs="Times New Roman"/>
          <w:sz w:val="26"/>
          <w:szCs w:val="26"/>
          <w:vertAlign w:val="superscript"/>
        </w:rPr>
        <w:t>th</w:t>
      </w:r>
      <w:r w:rsidR="00161F8F">
        <w:rPr>
          <w:rFonts w:ascii="Book Antiqua" w:eastAsia="Times New Roman" w:hAnsi="Book Antiqua" w:cs="Times New Roman"/>
          <w:sz w:val="26"/>
          <w:szCs w:val="26"/>
        </w:rPr>
        <w:t xml:space="preserve"> </w:t>
      </w:r>
      <w:r>
        <w:rPr>
          <w:rFonts w:ascii="Book Antiqua" w:eastAsia="Times New Roman" w:hAnsi="Book Antiqua" w:cs="Times New Roman"/>
          <w:sz w:val="26"/>
          <w:szCs w:val="26"/>
        </w:rPr>
        <w:t>Resurrectional Exapostilarion</w:t>
      </w:r>
      <w:r w:rsidR="003D7A5B">
        <w:rPr>
          <w:rFonts w:ascii="Book Antiqua" w:eastAsia="Times New Roman" w:hAnsi="Book Antiqua" w:cs="Times New Roman"/>
          <w:sz w:val="26"/>
          <w:szCs w:val="26"/>
        </w:rPr>
        <w:t xml:space="preserve">, Tone </w:t>
      </w:r>
      <w:r w:rsidR="00762508">
        <w:rPr>
          <w:rFonts w:ascii="Book Antiqua" w:eastAsia="Times New Roman" w:hAnsi="Book Antiqua" w:cs="Times New Roman"/>
          <w:sz w:val="26"/>
          <w:szCs w:val="26"/>
        </w:rPr>
        <w:t>2</w:t>
      </w:r>
    </w:p>
    <w:p w14:paraId="4DA4E795" w14:textId="5CA1F572" w:rsidR="0015479E" w:rsidRDefault="00BA4510" w:rsidP="00C900B3">
      <w:pPr>
        <w:spacing w:line="240" w:lineRule="auto"/>
        <w:ind w:left="720" w:hanging="720"/>
        <w:rPr>
          <w:rFonts w:ascii="Book Antiqua" w:eastAsia="Times New Roman" w:hAnsi="Book Antiqua" w:cs="Times New Roman"/>
          <w:sz w:val="26"/>
          <w:szCs w:val="26"/>
        </w:rPr>
      </w:pPr>
      <w:r>
        <w:rPr>
          <w:rFonts w:ascii="Book Antiqua" w:eastAsia="Times New Roman" w:hAnsi="Book Antiqua" w:cs="Times New Roman"/>
          <w:sz w:val="26"/>
          <w:szCs w:val="26"/>
        </w:rPr>
        <w:tab/>
        <w:t xml:space="preserve">Glory… </w:t>
      </w:r>
      <w:r w:rsidR="0015479E">
        <w:rPr>
          <w:rFonts w:ascii="Book Antiqua" w:eastAsia="Times New Roman" w:hAnsi="Book Antiqua" w:cs="Times New Roman"/>
          <w:sz w:val="26"/>
          <w:szCs w:val="26"/>
        </w:rPr>
        <w:t xml:space="preserve">Exapostilarion of </w:t>
      </w:r>
      <w:r w:rsidR="005A0672">
        <w:rPr>
          <w:rFonts w:ascii="Book Antiqua" w:eastAsia="Times New Roman" w:hAnsi="Book Antiqua" w:cs="Times New Roman"/>
          <w:sz w:val="26"/>
          <w:szCs w:val="26"/>
        </w:rPr>
        <w:t>the Martyrs</w:t>
      </w:r>
      <w:r w:rsidR="0015479E">
        <w:rPr>
          <w:rFonts w:ascii="Book Antiqua" w:eastAsia="Times New Roman" w:hAnsi="Book Antiqua" w:cs="Times New Roman"/>
          <w:sz w:val="26"/>
          <w:szCs w:val="26"/>
        </w:rPr>
        <w:t xml:space="preserve">, Tone </w:t>
      </w:r>
      <w:r w:rsidR="00183765">
        <w:rPr>
          <w:rFonts w:ascii="Book Antiqua" w:eastAsia="Times New Roman" w:hAnsi="Book Antiqua" w:cs="Times New Roman"/>
          <w:sz w:val="26"/>
          <w:szCs w:val="26"/>
        </w:rPr>
        <w:t>3</w:t>
      </w:r>
    </w:p>
    <w:p w14:paraId="42F4BA35" w14:textId="148B159B" w:rsidR="00BA4510" w:rsidRDefault="0015479E" w:rsidP="00762508">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N</w:t>
      </w:r>
      <w:r w:rsidR="00BA4510">
        <w:rPr>
          <w:rFonts w:ascii="Book Antiqua" w:eastAsia="Times New Roman" w:hAnsi="Book Antiqua" w:cs="Times New Roman"/>
          <w:sz w:val="26"/>
          <w:szCs w:val="26"/>
        </w:rPr>
        <w:t xml:space="preserve">ow and ever… </w:t>
      </w:r>
      <w:r w:rsidR="005A0672">
        <w:rPr>
          <w:rFonts w:ascii="Book Antiqua" w:eastAsia="Times New Roman" w:hAnsi="Book Antiqua" w:cs="Times New Roman"/>
          <w:sz w:val="26"/>
          <w:szCs w:val="26"/>
        </w:rPr>
        <w:t>10</w:t>
      </w:r>
      <w:r w:rsidR="00762508" w:rsidRPr="00161F8F">
        <w:rPr>
          <w:rFonts w:ascii="Book Antiqua" w:eastAsia="Times New Roman" w:hAnsi="Book Antiqua" w:cs="Times New Roman"/>
          <w:sz w:val="26"/>
          <w:szCs w:val="26"/>
          <w:vertAlign w:val="superscript"/>
        </w:rPr>
        <w:t>th</w:t>
      </w:r>
      <w:r w:rsidR="00762508">
        <w:rPr>
          <w:rFonts w:ascii="Book Antiqua" w:eastAsia="Times New Roman" w:hAnsi="Book Antiqua" w:cs="Times New Roman"/>
          <w:sz w:val="26"/>
          <w:szCs w:val="26"/>
        </w:rPr>
        <w:t xml:space="preserve"> Resurrectional Exapostilarion Theotokion, Tone 2</w:t>
      </w:r>
    </w:p>
    <w:p w14:paraId="0E965049" w14:textId="77777777" w:rsidR="00762508" w:rsidRDefault="00762508" w:rsidP="00762508">
      <w:pPr>
        <w:spacing w:line="240" w:lineRule="auto"/>
        <w:ind w:left="720"/>
        <w:rPr>
          <w:rFonts w:ascii="Book Antiqua" w:eastAsia="Times New Roman" w:hAnsi="Book Antiqua" w:cs="Times New Roman"/>
          <w:color w:val="000000"/>
          <w:sz w:val="26"/>
          <w:szCs w:val="26"/>
        </w:rPr>
      </w:pPr>
    </w:p>
    <w:p w14:paraId="41984F88" w14:textId="47797014"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Psalms 148-150: “Let everything that breathes…” Tone </w:t>
      </w:r>
      <w:r w:rsidR="005A0672">
        <w:rPr>
          <w:rFonts w:ascii="Book Antiqua" w:eastAsia="Times New Roman" w:hAnsi="Book Antiqua" w:cs="Times New Roman"/>
          <w:color w:val="000000"/>
          <w:sz w:val="26"/>
          <w:szCs w:val="26"/>
        </w:rPr>
        <w:t>4</w:t>
      </w:r>
    </w:p>
    <w:p w14:paraId="0B2FEACD" w14:textId="1FDE9FF3"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5A0672">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 xml:space="preserve"> stichera of the Resurrection, Tone </w:t>
      </w:r>
      <w:r w:rsidR="005A0672">
        <w:rPr>
          <w:rFonts w:ascii="Book Antiqua" w:eastAsia="Times New Roman" w:hAnsi="Book Antiqua" w:cs="Times New Roman"/>
          <w:color w:val="000000"/>
          <w:sz w:val="26"/>
          <w:szCs w:val="26"/>
        </w:rPr>
        <w:t>4</w:t>
      </w:r>
    </w:p>
    <w:p w14:paraId="2CB5185F" w14:textId="598837AC" w:rsidR="00BA4510" w:rsidRPr="00F02B79" w:rsidRDefault="00BA4510" w:rsidP="00762508">
      <w:pPr>
        <w:spacing w:line="240" w:lineRule="auto"/>
        <w:ind w:left="720"/>
        <w:rPr>
          <w:rFonts w:ascii="Book Antiqua" w:eastAsia="Times New Roman" w:hAnsi="Book Antiqua" w:cs="Times New Roman"/>
          <w:i/>
          <w:sz w:val="26"/>
          <w:szCs w:val="26"/>
        </w:rPr>
      </w:pPr>
      <w:r w:rsidRPr="00893858">
        <w:rPr>
          <w:rFonts w:ascii="Book Antiqua" w:eastAsia="Times New Roman" w:hAnsi="Book Antiqua" w:cs="Times New Roman"/>
          <w:color w:val="000000"/>
          <w:sz w:val="26"/>
          <w:szCs w:val="26"/>
        </w:rPr>
        <w:t>Glory…</w:t>
      </w:r>
      <w:r>
        <w:rPr>
          <w:rFonts w:ascii="Book Antiqua" w:eastAsia="Times New Roman" w:hAnsi="Book Antiqua" w:cs="Times New Roman"/>
          <w:color w:val="000000"/>
          <w:sz w:val="26"/>
          <w:szCs w:val="26"/>
        </w:rPr>
        <w:t xml:space="preserve"> </w:t>
      </w:r>
      <w:r w:rsidR="005A0672">
        <w:rPr>
          <w:rFonts w:ascii="Book Antiqua" w:eastAsia="Times New Roman" w:hAnsi="Book Antiqua" w:cs="Times New Roman"/>
          <w:color w:val="000000"/>
          <w:sz w:val="26"/>
          <w:szCs w:val="26"/>
        </w:rPr>
        <w:t>10</w:t>
      </w:r>
      <w:r w:rsidR="00762508" w:rsidRPr="00762508">
        <w:rPr>
          <w:rFonts w:ascii="Book Antiqua" w:eastAsia="Times New Roman" w:hAnsi="Book Antiqua" w:cs="Times New Roman"/>
          <w:color w:val="000000"/>
          <w:sz w:val="26"/>
          <w:szCs w:val="26"/>
          <w:vertAlign w:val="superscript"/>
        </w:rPr>
        <w:t>th</w:t>
      </w:r>
      <w:r w:rsidR="00762508">
        <w:rPr>
          <w:rFonts w:ascii="Book Antiqua" w:eastAsia="Times New Roman" w:hAnsi="Book Antiqua" w:cs="Times New Roman"/>
          <w:color w:val="000000"/>
          <w:sz w:val="26"/>
          <w:szCs w:val="26"/>
        </w:rPr>
        <w:t xml:space="preserve"> Gospel Sticheron, Tone </w:t>
      </w:r>
      <w:r w:rsidR="005A0672">
        <w:rPr>
          <w:rFonts w:ascii="Book Antiqua" w:eastAsia="Times New Roman" w:hAnsi="Book Antiqua" w:cs="Times New Roman"/>
          <w:color w:val="000000"/>
          <w:sz w:val="26"/>
          <w:szCs w:val="26"/>
        </w:rPr>
        <w:t>6</w:t>
      </w:r>
    </w:p>
    <w:p w14:paraId="3A74B181" w14:textId="77777777" w:rsidR="00BA4510" w:rsidRDefault="00BA4510" w:rsidP="00BA4510">
      <w:pPr>
        <w:spacing w:line="240" w:lineRule="auto"/>
        <w:ind w:firstLine="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Now and ever… </w:t>
      </w:r>
      <w:r>
        <w:rPr>
          <w:rFonts w:ascii="Book Antiqua" w:eastAsia="Times New Roman" w:hAnsi="Book Antiqua" w:cs="Times New Roman"/>
          <w:color w:val="000000"/>
          <w:sz w:val="26"/>
          <w:szCs w:val="26"/>
        </w:rPr>
        <w:t>“Thou art most blessed…”, Tone 2</w:t>
      </w:r>
    </w:p>
    <w:p w14:paraId="0C7EEE1C" w14:textId="77777777" w:rsidR="005518EB" w:rsidRPr="00893858" w:rsidRDefault="005518EB" w:rsidP="00BA4510">
      <w:pPr>
        <w:spacing w:line="240" w:lineRule="auto"/>
        <w:ind w:firstLine="720"/>
        <w:rPr>
          <w:rFonts w:ascii="Book Antiqua" w:eastAsia="Times New Roman" w:hAnsi="Book Antiqua" w:cs="Times New Roman"/>
          <w:sz w:val="26"/>
          <w:szCs w:val="26"/>
        </w:rPr>
      </w:pPr>
    </w:p>
    <w:p w14:paraId="29CA7629"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Great Doxology</w:t>
      </w:r>
    </w:p>
    <w:p w14:paraId="5723C3A2" w14:textId="358189C2"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5A0672">
        <w:rPr>
          <w:rFonts w:ascii="Book Antiqua" w:eastAsia="Times New Roman" w:hAnsi="Book Antiqua" w:cs="Times New Roman"/>
          <w:color w:val="000000"/>
          <w:sz w:val="26"/>
          <w:szCs w:val="26"/>
        </w:rPr>
        <w:t>By rising from the tomb</w:t>
      </w:r>
      <w:r>
        <w:rPr>
          <w:rFonts w:ascii="Book Antiqua" w:eastAsia="Times New Roman" w:hAnsi="Book Antiqua" w:cs="Times New Roman"/>
          <w:color w:val="000000"/>
          <w:sz w:val="26"/>
          <w:szCs w:val="26"/>
        </w:rPr>
        <w:t>…”</w:t>
      </w:r>
    </w:p>
    <w:p w14:paraId="1214F54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Augmented Litany</w:t>
      </w:r>
    </w:p>
    <w:p w14:paraId="4913171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Morning Litany</w:t>
      </w:r>
    </w:p>
    <w:p w14:paraId="7C6A7758"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Matins Dismissal</w:t>
      </w:r>
    </w:p>
    <w:p w14:paraId="1B715392" w14:textId="41120054" w:rsidR="00BA4510" w:rsidRDefault="00BA4510" w:rsidP="00BA4510">
      <w:pPr>
        <w:spacing w:line="240" w:lineRule="auto"/>
        <w:rPr>
          <w:rFonts w:ascii="Book Antiqua" w:eastAsia="Times New Roman" w:hAnsi="Book Antiqua" w:cs="Times New Roman"/>
          <w:i/>
          <w:iCs/>
          <w:color w:val="FF0000"/>
          <w:sz w:val="26"/>
          <w:szCs w:val="26"/>
        </w:rPr>
      </w:pPr>
      <w:r w:rsidRPr="00893858">
        <w:rPr>
          <w:rFonts w:ascii="Book Antiqua" w:eastAsia="Times New Roman" w:hAnsi="Book Antiqua" w:cs="Times New Roman"/>
          <w:i/>
          <w:iCs/>
          <w:color w:val="FF0000"/>
          <w:sz w:val="26"/>
          <w:szCs w:val="26"/>
        </w:rPr>
        <w:t>NOTE: The First Hour follows immediately. A small dismissal concludes the First Hour. See below for the Troparion and Kontakion.</w:t>
      </w:r>
    </w:p>
    <w:p w14:paraId="3AD02C3B" w14:textId="77777777" w:rsidR="00C900B3" w:rsidRPr="00893858" w:rsidRDefault="00C900B3" w:rsidP="00BA4510">
      <w:pPr>
        <w:spacing w:line="240" w:lineRule="auto"/>
        <w:rPr>
          <w:rFonts w:ascii="Book Antiqua" w:eastAsia="Times New Roman" w:hAnsi="Book Antiqua" w:cs="Times New Roman"/>
          <w:color w:val="FF0000"/>
          <w:sz w:val="26"/>
          <w:szCs w:val="26"/>
        </w:rPr>
      </w:pPr>
    </w:p>
    <w:p w14:paraId="476B39BF"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The Hours</w:t>
      </w:r>
    </w:p>
    <w:p w14:paraId="79F07CC0" w14:textId="6CC6C8EC" w:rsidR="008E56FA" w:rsidRPr="00893858" w:rsidRDefault="008E56FA" w:rsidP="008E56FA">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w:t>
      </w:r>
      <w:r>
        <w:rPr>
          <w:rFonts w:ascii="Book Antiqua" w:eastAsia="Times New Roman" w:hAnsi="Book Antiqua" w:cs="Times New Roman"/>
          <w:color w:val="000000"/>
          <w:sz w:val="26"/>
          <w:szCs w:val="26"/>
        </w:rPr>
        <w:t>a</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Glory… </w:t>
      </w:r>
      <w:r w:rsidR="005A0672">
        <w:rPr>
          <w:rFonts w:ascii="Book Antiqua" w:eastAsia="Times New Roman" w:hAnsi="Book Antiqua" w:cs="Times New Roman"/>
          <w:color w:val="000000"/>
          <w:sz w:val="26"/>
          <w:szCs w:val="26"/>
        </w:rPr>
        <w:t>Martyrs</w:t>
      </w:r>
    </w:p>
    <w:p w14:paraId="3BA500A9" w14:textId="685B2756" w:rsidR="0015479E" w:rsidRDefault="008E56FA" w:rsidP="00353E2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Kontakion: </w:t>
      </w:r>
      <w:r w:rsidR="005A0672">
        <w:rPr>
          <w:rFonts w:ascii="Book Antiqua" w:eastAsia="Times New Roman" w:hAnsi="Book Antiqua" w:cs="Times New Roman"/>
          <w:color w:val="000000"/>
          <w:sz w:val="26"/>
          <w:szCs w:val="26"/>
        </w:rPr>
        <w:t>Resurrection</w:t>
      </w:r>
    </w:p>
    <w:p w14:paraId="6F9899DA" w14:textId="77777777" w:rsidR="00353E20" w:rsidRDefault="00353E20" w:rsidP="00353E20">
      <w:pPr>
        <w:spacing w:line="240" w:lineRule="auto"/>
        <w:rPr>
          <w:rFonts w:ascii="Book Antiqua" w:eastAsia="Times New Roman" w:hAnsi="Book Antiqua" w:cs="Times New Roman"/>
          <w:b/>
          <w:bCs/>
          <w:color w:val="000000"/>
          <w:sz w:val="26"/>
          <w:szCs w:val="26"/>
        </w:rPr>
      </w:pPr>
    </w:p>
    <w:p w14:paraId="68AF7125" w14:textId="060652D9"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Divine Liturgy</w:t>
      </w:r>
    </w:p>
    <w:p w14:paraId="2D949366" w14:textId="77777777" w:rsidR="00347435" w:rsidRPr="00893858" w:rsidRDefault="00347435" w:rsidP="00347435">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NOTE: Listed below are only the variable portions of the Liturgy</w:t>
      </w:r>
    </w:p>
    <w:p w14:paraId="37E78CAB" w14:textId="77777777" w:rsidR="00347435" w:rsidRPr="006723EB" w:rsidRDefault="00347435" w:rsidP="00347435">
      <w:pPr>
        <w:spacing w:line="240" w:lineRule="auto"/>
        <w:rPr>
          <w:rFonts w:ascii="Book Antiqua" w:eastAsia="Times New Roman" w:hAnsi="Book Antiqua" w:cs="Times New Roman"/>
          <w:sz w:val="26"/>
          <w:szCs w:val="26"/>
        </w:rPr>
      </w:pPr>
    </w:p>
    <w:p w14:paraId="4D7FB209" w14:textId="034F94BD"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At the Beatitudes:</w:t>
      </w:r>
    </w:p>
    <w:p w14:paraId="36DDF443" w14:textId="76A4F914"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005A0672">
        <w:rPr>
          <w:rFonts w:ascii="Book Antiqua" w:eastAsia="Times New Roman" w:hAnsi="Book Antiqua" w:cs="Times New Roman"/>
          <w:color w:val="000000"/>
          <w:sz w:val="26"/>
          <w:szCs w:val="26"/>
        </w:rPr>
        <w:t>8</w:t>
      </w:r>
      <w:r w:rsidRPr="00893858">
        <w:rPr>
          <w:rFonts w:ascii="Book Antiqua" w:eastAsia="Times New Roman" w:hAnsi="Book Antiqua" w:cs="Times New Roman"/>
          <w:color w:val="000000"/>
          <w:sz w:val="26"/>
          <w:szCs w:val="26"/>
        </w:rPr>
        <w:t xml:space="preserve"> troparia of the Resurrection, Tone </w:t>
      </w:r>
      <w:r w:rsidR="005A0672">
        <w:rPr>
          <w:rFonts w:ascii="Book Antiqua" w:eastAsia="Times New Roman" w:hAnsi="Book Antiqua" w:cs="Times New Roman"/>
          <w:color w:val="000000"/>
          <w:sz w:val="26"/>
          <w:szCs w:val="26"/>
        </w:rPr>
        <w:t>4</w:t>
      </w:r>
    </w:p>
    <w:p w14:paraId="039CDBD6" w14:textId="77777777" w:rsidR="009640A5" w:rsidRDefault="009640A5" w:rsidP="00BA4510">
      <w:pPr>
        <w:spacing w:line="240" w:lineRule="auto"/>
        <w:rPr>
          <w:rFonts w:ascii="Book Antiqua" w:eastAsia="Times New Roman" w:hAnsi="Book Antiqua" w:cs="Times New Roman"/>
          <w:color w:val="000000"/>
          <w:sz w:val="26"/>
          <w:szCs w:val="26"/>
        </w:rPr>
      </w:pPr>
    </w:p>
    <w:p w14:paraId="5526A412" w14:textId="62C03AC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Troparia and Kontakia:</w:t>
      </w:r>
    </w:p>
    <w:p w14:paraId="276243D0" w14:textId="074232A8" w:rsidR="00353E2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 xml:space="preserve">Troparion of the Resurrection, Tone </w:t>
      </w:r>
      <w:r w:rsidR="005A0672">
        <w:rPr>
          <w:rFonts w:ascii="Book Antiqua" w:eastAsia="Times New Roman" w:hAnsi="Book Antiqua" w:cs="Times New Roman"/>
          <w:color w:val="000000"/>
          <w:sz w:val="26"/>
          <w:szCs w:val="26"/>
        </w:rPr>
        <w:t>4</w:t>
      </w:r>
    </w:p>
    <w:p w14:paraId="76C9919C" w14:textId="4F01F5F1" w:rsidR="005A0672" w:rsidRDefault="005A067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Troparion of the Church (if of Theotokos or Patron Saint)</w:t>
      </w:r>
    </w:p>
    <w:p w14:paraId="0DF732D7" w14:textId="2561E047"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Troparion of </w:t>
      </w:r>
      <w:r w:rsidR="005A0672">
        <w:rPr>
          <w:rFonts w:ascii="Book Antiqua" w:eastAsia="Times New Roman" w:hAnsi="Book Antiqua" w:cs="Times New Roman"/>
          <w:color w:val="000000"/>
          <w:sz w:val="26"/>
          <w:szCs w:val="26"/>
        </w:rPr>
        <w:t>the Martyrs, Tone 3</w:t>
      </w:r>
    </w:p>
    <w:p w14:paraId="06DCE18B" w14:textId="29C534ED"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Kontakion of the Resurrection, Tone </w:t>
      </w:r>
      <w:r w:rsidR="005A0672">
        <w:rPr>
          <w:rFonts w:ascii="Book Antiqua" w:eastAsia="Times New Roman" w:hAnsi="Book Antiqua" w:cs="Times New Roman"/>
          <w:color w:val="000000"/>
          <w:sz w:val="26"/>
          <w:szCs w:val="26"/>
        </w:rPr>
        <w:t>4</w:t>
      </w:r>
    </w:p>
    <w:p w14:paraId="53A02159" w14:textId="1DFAF1DE" w:rsidR="005A0672" w:rsidRDefault="005A0672"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Kontakion of the Church (if of Patron Saint)</w:t>
      </w:r>
    </w:p>
    <w:p w14:paraId="1154F01E" w14:textId="236276B6" w:rsidR="00BA4510" w:rsidRDefault="00BB2B38" w:rsidP="002C5976">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BA4510">
        <w:rPr>
          <w:rFonts w:ascii="Book Antiqua" w:eastAsia="Times New Roman" w:hAnsi="Book Antiqua" w:cs="Times New Roman"/>
          <w:color w:val="000000"/>
          <w:sz w:val="26"/>
          <w:szCs w:val="26"/>
        </w:rPr>
        <w:t xml:space="preserve">Glory… </w:t>
      </w:r>
      <w:r w:rsidR="005E5828">
        <w:rPr>
          <w:rFonts w:ascii="Book Antiqua" w:eastAsia="Times New Roman" w:hAnsi="Book Antiqua" w:cs="Times New Roman"/>
          <w:color w:val="000000"/>
          <w:sz w:val="26"/>
          <w:szCs w:val="26"/>
        </w:rPr>
        <w:t xml:space="preserve">Kontakion of </w:t>
      </w:r>
      <w:r w:rsidR="005A0672">
        <w:rPr>
          <w:rFonts w:ascii="Book Antiqua" w:eastAsia="Times New Roman" w:hAnsi="Book Antiqua" w:cs="Times New Roman"/>
          <w:color w:val="000000"/>
          <w:sz w:val="26"/>
          <w:szCs w:val="26"/>
        </w:rPr>
        <w:t>the Martyrs, Tone 4</w:t>
      </w:r>
    </w:p>
    <w:p w14:paraId="21AA8C18" w14:textId="6AA282B8" w:rsidR="008A711C" w:rsidRDefault="008A711C" w:rsidP="008A711C">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Now and ever… </w:t>
      </w:r>
      <w:r w:rsidR="00634399">
        <w:rPr>
          <w:rFonts w:ascii="Book Antiqua" w:eastAsia="Times New Roman" w:hAnsi="Book Antiqua" w:cs="Times New Roman"/>
          <w:color w:val="000000"/>
          <w:sz w:val="26"/>
          <w:szCs w:val="26"/>
        </w:rPr>
        <w:t xml:space="preserve">Kontakion of the </w:t>
      </w:r>
      <w:r w:rsidR="00353E20">
        <w:rPr>
          <w:rFonts w:ascii="Book Antiqua" w:eastAsia="Times New Roman" w:hAnsi="Book Antiqua" w:cs="Times New Roman"/>
          <w:color w:val="000000"/>
          <w:sz w:val="26"/>
          <w:szCs w:val="26"/>
        </w:rPr>
        <w:t>Church (if of Theotokos)</w:t>
      </w:r>
      <w:r w:rsidR="00E021FF">
        <w:rPr>
          <w:rFonts w:ascii="Book Antiqua" w:eastAsia="Times New Roman" w:hAnsi="Book Antiqua" w:cs="Times New Roman"/>
          <w:color w:val="000000"/>
          <w:sz w:val="26"/>
          <w:szCs w:val="26"/>
        </w:rPr>
        <w:t xml:space="preserve">, </w:t>
      </w:r>
      <w:r w:rsidR="00353E20">
        <w:rPr>
          <w:rFonts w:ascii="Book Antiqua" w:eastAsia="Times New Roman" w:hAnsi="Book Antiqua" w:cs="Times New Roman"/>
          <w:color w:val="000000"/>
          <w:sz w:val="26"/>
          <w:szCs w:val="26"/>
        </w:rPr>
        <w:t xml:space="preserve">or “Steadfast Protectress…”, </w:t>
      </w:r>
      <w:r w:rsidR="00E021FF">
        <w:rPr>
          <w:rFonts w:ascii="Book Antiqua" w:eastAsia="Times New Roman" w:hAnsi="Book Antiqua" w:cs="Times New Roman"/>
          <w:color w:val="000000"/>
          <w:sz w:val="26"/>
          <w:szCs w:val="26"/>
        </w:rPr>
        <w:t xml:space="preserve">Tone </w:t>
      </w:r>
      <w:r w:rsidR="00353E20">
        <w:rPr>
          <w:rFonts w:ascii="Book Antiqua" w:eastAsia="Times New Roman" w:hAnsi="Book Antiqua" w:cs="Times New Roman"/>
          <w:color w:val="000000"/>
          <w:sz w:val="26"/>
          <w:szCs w:val="26"/>
        </w:rPr>
        <w:t>6</w:t>
      </w:r>
    </w:p>
    <w:p w14:paraId="22DA5E18" w14:textId="77777777" w:rsidR="00BA4510" w:rsidRDefault="00BA4510" w:rsidP="00BA4510">
      <w:pPr>
        <w:spacing w:line="240" w:lineRule="auto"/>
        <w:rPr>
          <w:rFonts w:ascii="Book Antiqua" w:eastAsia="Times New Roman" w:hAnsi="Book Antiqua" w:cs="Times New Roman"/>
          <w:color w:val="000000"/>
          <w:sz w:val="26"/>
          <w:szCs w:val="26"/>
        </w:rPr>
      </w:pPr>
    </w:p>
    <w:p w14:paraId="703BB824" w14:textId="77777777" w:rsidR="005A0672" w:rsidRDefault="005A0672" w:rsidP="00BA4510">
      <w:pPr>
        <w:spacing w:line="240" w:lineRule="auto"/>
        <w:rPr>
          <w:rFonts w:ascii="Book Antiqua" w:eastAsia="Times New Roman" w:hAnsi="Book Antiqua" w:cs="Times New Roman"/>
          <w:color w:val="000000"/>
          <w:sz w:val="26"/>
          <w:szCs w:val="26"/>
        </w:rPr>
      </w:pPr>
    </w:p>
    <w:p w14:paraId="25D0EF53" w14:textId="77777777" w:rsidR="005A0672" w:rsidRDefault="005A0672" w:rsidP="00BA4510">
      <w:pPr>
        <w:spacing w:line="240" w:lineRule="auto"/>
        <w:rPr>
          <w:rFonts w:ascii="Book Antiqua" w:eastAsia="Times New Roman" w:hAnsi="Book Antiqua" w:cs="Times New Roman"/>
          <w:color w:val="000000"/>
          <w:sz w:val="26"/>
          <w:szCs w:val="26"/>
        </w:rPr>
      </w:pPr>
    </w:p>
    <w:p w14:paraId="2E587EC9" w14:textId="3E1424B4"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Trisagion</w:t>
      </w:r>
    </w:p>
    <w:p w14:paraId="1404A41D" w14:textId="29ED9062"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Prokeimenon: </w:t>
      </w:r>
      <w:r w:rsidR="00353E20">
        <w:rPr>
          <w:rFonts w:ascii="Book Antiqua" w:eastAsia="Times New Roman" w:hAnsi="Book Antiqua" w:cs="Times New Roman"/>
          <w:color w:val="000000"/>
          <w:sz w:val="26"/>
          <w:szCs w:val="26"/>
        </w:rPr>
        <w:t xml:space="preserve">Resurrection, Tone </w:t>
      </w:r>
      <w:r w:rsidR="005A0672">
        <w:rPr>
          <w:rFonts w:ascii="Book Antiqua" w:eastAsia="Times New Roman" w:hAnsi="Book Antiqua" w:cs="Times New Roman"/>
          <w:color w:val="000000"/>
          <w:sz w:val="26"/>
          <w:szCs w:val="26"/>
        </w:rPr>
        <w:t>4: “O Lord, how manifold are Thy works!...”</w:t>
      </w:r>
    </w:p>
    <w:p w14:paraId="6ECEB8E8" w14:textId="77777777" w:rsidR="005A0672" w:rsidRDefault="00BA4510" w:rsidP="00BA4510">
      <w:pPr>
        <w:spacing w:line="240" w:lineRule="auto"/>
        <w:rPr>
          <w:rFonts w:ascii="Book Antiqua" w:eastAsia="Book Antiqua" w:hAnsi="Book Antiqua" w:cs="Book Antiqua"/>
          <w:sz w:val="26"/>
          <w:szCs w:val="26"/>
        </w:rPr>
      </w:pPr>
      <w:r w:rsidRPr="00893858">
        <w:rPr>
          <w:rFonts w:ascii="Book Antiqua" w:eastAsia="Times New Roman" w:hAnsi="Book Antiqua" w:cs="Times New Roman"/>
          <w:color w:val="000000"/>
          <w:sz w:val="26"/>
          <w:szCs w:val="26"/>
        </w:rPr>
        <w:t xml:space="preserve">Epistle: </w:t>
      </w:r>
      <w:r w:rsidR="005A0672">
        <w:rPr>
          <w:rFonts w:ascii="Book Antiqua" w:eastAsia="Book Antiqua" w:hAnsi="Book Antiqua" w:cs="Book Antiqua"/>
          <w:sz w:val="26"/>
          <w:szCs w:val="26"/>
        </w:rPr>
        <w:t>(203) Galatians 2:16-20</w:t>
      </w:r>
    </w:p>
    <w:p w14:paraId="786928A3" w14:textId="7878D5A3"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Alleluia: </w:t>
      </w:r>
      <w:r w:rsidR="00353E20">
        <w:rPr>
          <w:rFonts w:ascii="Book Antiqua" w:eastAsia="Times New Roman" w:hAnsi="Book Antiqua" w:cs="Times New Roman"/>
          <w:color w:val="000000"/>
          <w:sz w:val="26"/>
          <w:szCs w:val="26"/>
        </w:rPr>
        <w:t xml:space="preserve">Resurrection, Tone </w:t>
      </w:r>
      <w:r w:rsidR="005A0672">
        <w:rPr>
          <w:rFonts w:ascii="Book Antiqua" w:eastAsia="Times New Roman" w:hAnsi="Book Antiqua" w:cs="Times New Roman"/>
          <w:color w:val="000000"/>
          <w:sz w:val="26"/>
          <w:szCs w:val="26"/>
        </w:rPr>
        <w:t>4</w:t>
      </w:r>
    </w:p>
    <w:p w14:paraId="31E3399B" w14:textId="52AEFB3A" w:rsidR="009640A5" w:rsidRDefault="00BA4510" w:rsidP="00BA4510">
      <w:pPr>
        <w:spacing w:line="240" w:lineRule="auto"/>
        <w:rPr>
          <w:rFonts w:ascii="Book Antiqua" w:hAnsi="Book Antiqua"/>
          <w:sz w:val="26"/>
          <w:szCs w:val="26"/>
        </w:rPr>
      </w:pPr>
      <w:r w:rsidRPr="00893858">
        <w:rPr>
          <w:rFonts w:ascii="Book Antiqua" w:eastAsia="Times New Roman" w:hAnsi="Book Antiqua" w:cs="Times New Roman"/>
          <w:color w:val="000000"/>
          <w:sz w:val="26"/>
          <w:szCs w:val="26"/>
        </w:rPr>
        <w:t xml:space="preserve">Gospel: </w:t>
      </w:r>
      <w:r w:rsidR="005A0672">
        <w:rPr>
          <w:rFonts w:ascii="Book Antiqua" w:eastAsia="Book Antiqua" w:hAnsi="Book Antiqua" w:cs="Book Antiqua"/>
          <w:sz w:val="26"/>
          <w:szCs w:val="26"/>
        </w:rPr>
        <w:t>(83) Luke 16:19-31</w:t>
      </w:r>
    </w:p>
    <w:p w14:paraId="588DF3C6" w14:textId="4F676D41" w:rsidR="009640A5" w:rsidRPr="00893858" w:rsidRDefault="00BA4510" w:rsidP="009640A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Communion Hymn: “</w:t>
      </w:r>
      <w:r w:rsidR="00C900B3">
        <w:rPr>
          <w:rFonts w:ascii="Book Antiqua" w:eastAsia="Times New Roman" w:hAnsi="Book Antiqua" w:cs="Times New Roman"/>
          <w:color w:val="000000"/>
          <w:sz w:val="26"/>
          <w:szCs w:val="26"/>
        </w:rPr>
        <w:t>Praise the Lord from the heavens</w:t>
      </w:r>
      <w:r>
        <w:rPr>
          <w:rFonts w:ascii="Book Antiqua" w:eastAsia="Times New Roman" w:hAnsi="Book Antiqua" w:cs="Times New Roman"/>
          <w:color w:val="000000"/>
          <w:sz w:val="26"/>
          <w:szCs w:val="26"/>
        </w:rPr>
        <w:t>…”</w:t>
      </w:r>
      <w:r w:rsidR="0016306A">
        <w:rPr>
          <w:rFonts w:ascii="Book Antiqua" w:eastAsia="Times New Roman" w:hAnsi="Book Antiqua" w:cs="Times New Roman"/>
          <w:color w:val="000000"/>
          <w:sz w:val="26"/>
          <w:szCs w:val="26"/>
        </w:rPr>
        <w:t xml:space="preserve"> </w:t>
      </w:r>
    </w:p>
    <w:p w14:paraId="00D9C907" w14:textId="58CDD89B" w:rsidR="00BA4510" w:rsidRPr="00DC6ADB" w:rsidRDefault="00BA4510" w:rsidP="00BA4510">
      <w:pPr>
        <w:spacing w:line="240" w:lineRule="auto"/>
        <w:rPr>
          <w:rFonts w:ascii="Book Antiqua" w:eastAsia="Times New Roman" w:hAnsi="Book Antiqua" w:cs="Times New Roman"/>
          <w:i/>
          <w:iCs/>
          <w:color w:val="000000"/>
          <w:sz w:val="26"/>
          <w:szCs w:val="26"/>
        </w:rPr>
      </w:pPr>
    </w:p>
    <w:p w14:paraId="3E01BE5A" w14:textId="77777777" w:rsidR="00BA4510" w:rsidRDefault="00BA4510" w:rsidP="00BA4510">
      <w:pPr>
        <w:spacing w:line="240" w:lineRule="auto"/>
        <w:rPr>
          <w:rFonts w:ascii="Book Antiqua" w:eastAsia="Times New Roman" w:hAnsi="Book Antiqua" w:cs="Times New Roman"/>
          <w:i/>
          <w:iCs/>
          <w:color w:val="000000"/>
          <w:sz w:val="20"/>
          <w:szCs w:val="20"/>
        </w:rPr>
      </w:pPr>
      <w:r w:rsidRPr="00893858">
        <w:rPr>
          <w:rFonts w:ascii="Book Antiqua" w:eastAsia="Times New Roman" w:hAnsi="Book Antiqua" w:cs="Times New Roman"/>
          <w:i/>
          <w:iCs/>
          <w:color w:val="000000"/>
          <w:sz w:val="20"/>
          <w:szCs w:val="20"/>
        </w:rPr>
        <w:t>Prepared by the Department of Liturgical Music and Translations of the Orthodox Church in America.</w:t>
      </w:r>
    </w:p>
    <w:p w14:paraId="3B9B7BB7" w14:textId="5C47EEA5" w:rsidR="001845B4" w:rsidRPr="00A4296B" w:rsidRDefault="001845B4" w:rsidP="00BA4510">
      <w:pPr>
        <w:spacing w:line="240" w:lineRule="auto"/>
        <w:rPr>
          <w:rFonts w:ascii="Book Antiqua" w:eastAsia="Times New Roman" w:hAnsi="Book Antiqua" w:cs="Times New Roman"/>
          <w:i/>
          <w:iCs/>
          <w:color w:val="000000"/>
          <w:sz w:val="20"/>
          <w:szCs w:val="20"/>
        </w:rPr>
      </w:pPr>
    </w:p>
    <w:sectPr w:rsidR="001845B4" w:rsidRPr="00A4296B" w:rsidSect="00893858">
      <w:footerReference w:type="default" r:id="rId9"/>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D1B4B" w14:textId="77777777" w:rsidR="00FB6187" w:rsidRDefault="00FB6187" w:rsidP="00893858">
      <w:pPr>
        <w:spacing w:line="240" w:lineRule="auto"/>
      </w:pPr>
      <w:r>
        <w:separator/>
      </w:r>
    </w:p>
  </w:endnote>
  <w:endnote w:type="continuationSeparator" w:id="0">
    <w:p w14:paraId="16241DA5" w14:textId="77777777" w:rsidR="00FB6187" w:rsidRDefault="00FB6187" w:rsidP="00893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4525" w14:textId="2B84054E" w:rsidR="00893858" w:rsidRPr="00893858" w:rsidRDefault="00893858">
    <w:pPr>
      <w:pStyle w:val="Footer"/>
      <w:rPr>
        <w:rFonts w:ascii="Book Antiqua" w:hAnsi="Book Antiqua"/>
        <w:sz w:val="26"/>
        <w:szCs w:val="26"/>
      </w:rPr>
    </w:pPr>
    <w:r>
      <w:tab/>
    </w:r>
    <w:r>
      <w:tab/>
    </w:r>
    <w:r w:rsidRPr="00893858">
      <w:rPr>
        <w:rFonts w:ascii="Book Antiqua" w:hAnsi="Book Antiqua"/>
        <w:sz w:val="26"/>
        <w:szCs w:val="26"/>
      </w:rPr>
      <w:fldChar w:fldCharType="begin"/>
    </w:r>
    <w:r w:rsidRPr="00893858">
      <w:rPr>
        <w:rFonts w:ascii="Book Antiqua" w:hAnsi="Book Antiqua"/>
        <w:sz w:val="26"/>
        <w:szCs w:val="26"/>
      </w:rPr>
      <w:instrText xml:space="preserve"> PAGE   \* MERGEFORMAT </w:instrText>
    </w:r>
    <w:r w:rsidRPr="00893858">
      <w:rPr>
        <w:rFonts w:ascii="Book Antiqua" w:hAnsi="Book Antiqua"/>
        <w:sz w:val="26"/>
        <w:szCs w:val="26"/>
      </w:rPr>
      <w:fldChar w:fldCharType="separate"/>
    </w:r>
    <w:r w:rsidRPr="00893858">
      <w:rPr>
        <w:rFonts w:ascii="Book Antiqua" w:hAnsi="Book Antiqua"/>
        <w:noProof/>
        <w:sz w:val="26"/>
        <w:szCs w:val="26"/>
      </w:rPr>
      <w:t>1</w:t>
    </w:r>
    <w:r w:rsidRPr="00893858">
      <w:rPr>
        <w:rFonts w:ascii="Book Antiqua" w:hAnsi="Book Antiqua"/>
        <w:noProof/>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A8D63" w14:textId="77777777" w:rsidR="00FB6187" w:rsidRDefault="00FB6187" w:rsidP="00893858">
      <w:pPr>
        <w:spacing w:line="240" w:lineRule="auto"/>
      </w:pPr>
      <w:r>
        <w:separator/>
      </w:r>
    </w:p>
  </w:footnote>
  <w:footnote w:type="continuationSeparator" w:id="0">
    <w:p w14:paraId="335CCBF7" w14:textId="77777777" w:rsidR="00FB6187" w:rsidRDefault="00FB6187" w:rsidP="0089385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58"/>
    <w:rsid w:val="00004363"/>
    <w:rsid w:val="00005310"/>
    <w:rsid w:val="0000564A"/>
    <w:rsid w:val="0002036C"/>
    <w:rsid w:val="00025203"/>
    <w:rsid w:val="000269B9"/>
    <w:rsid w:val="00035A5A"/>
    <w:rsid w:val="00040B89"/>
    <w:rsid w:val="000426C5"/>
    <w:rsid w:val="00050359"/>
    <w:rsid w:val="00056133"/>
    <w:rsid w:val="000604F2"/>
    <w:rsid w:val="0006104C"/>
    <w:rsid w:val="000641C0"/>
    <w:rsid w:val="00066C03"/>
    <w:rsid w:val="000809DA"/>
    <w:rsid w:val="00081C51"/>
    <w:rsid w:val="000867EB"/>
    <w:rsid w:val="000B1C3B"/>
    <w:rsid w:val="000B246F"/>
    <w:rsid w:val="000B3408"/>
    <w:rsid w:val="000B5C18"/>
    <w:rsid w:val="000B66F1"/>
    <w:rsid w:val="000C0786"/>
    <w:rsid w:val="000C561A"/>
    <w:rsid w:val="000C6BE9"/>
    <w:rsid w:val="000D0020"/>
    <w:rsid w:val="000D64FF"/>
    <w:rsid w:val="000E2A21"/>
    <w:rsid w:val="000E7A8E"/>
    <w:rsid w:val="000F06F3"/>
    <w:rsid w:val="000F4047"/>
    <w:rsid w:val="00110897"/>
    <w:rsid w:val="00112170"/>
    <w:rsid w:val="0011592C"/>
    <w:rsid w:val="00115AF1"/>
    <w:rsid w:val="00117DA3"/>
    <w:rsid w:val="00124646"/>
    <w:rsid w:val="00126340"/>
    <w:rsid w:val="00126DD1"/>
    <w:rsid w:val="00140624"/>
    <w:rsid w:val="00140A06"/>
    <w:rsid w:val="001441CB"/>
    <w:rsid w:val="0014440F"/>
    <w:rsid w:val="00147F2E"/>
    <w:rsid w:val="00150BC1"/>
    <w:rsid w:val="0015293A"/>
    <w:rsid w:val="0015479E"/>
    <w:rsid w:val="00156473"/>
    <w:rsid w:val="0015777A"/>
    <w:rsid w:val="0016131B"/>
    <w:rsid w:val="00161F8F"/>
    <w:rsid w:val="0016306A"/>
    <w:rsid w:val="001645FB"/>
    <w:rsid w:val="00164FE1"/>
    <w:rsid w:val="00166058"/>
    <w:rsid w:val="00167188"/>
    <w:rsid w:val="001718B3"/>
    <w:rsid w:val="0017198F"/>
    <w:rsid w:val="00171DB3"/>
    <w:rsid w:val="00172871"/>
    <w:rsid w:val="0017434B"/>
    <w:rsid w:val="00183765"/>
    <w:rsid w:val="001845B4"/>
    <w:rsid w:val="00190332"/>
    <w:rsid w:val="00194009"/>
    <w:rsid w:val="00194B25"/>
    <w:rsid w:val="00195CC2"/>
    <w:rsid w:val="00196859"/>
    <w:rsid w:val="001A3295"/>
    <w:rsid w:val="001A33ED"/>
    <w:rsid w:val="001A5220"/>
    <w:rsid w:val="001A7F79"/>
    <w:rsid w:val="001B0621"/>
    <w:rsid w:val="001B7E69"/>
    <w:rsid w:val="001C2138"/>
    <w:rsid w:val="001C5914"/>
    <w:rsid w:val="001D21CB"/>
    <w:rsid w:val="001D5790"/>
    <w:rsid w:val="001E0E8E"/>
    <w:rsid w:val="001E53C7"/>
    <w:rsid w:val="001F11E8"/>
    <w:rsid w:val="001F6C66"/>
    <w:rsid w:val="00200FD2"/>
    <w:rsid w:val="00201648"/>
    <w:rsid w:val="00206F68"/>
    <w:rsid w:val="00207F36"/>
    <w:rsid w:val="00223771"/>
    <w:rsid w:val="00237B24"/>
    <w:rsid w:val="00240177"/>
    <w:rsid w:val="00243EA4"/>
    <w:rsid w:val="00247D2C"/>
    <w:rsid w:val="00247D51"/>
    <w:rsid w:val="00256BFB"/>
    <w:rsid w:val="00261664"/>
    <w:rsid w:val="00267F33"/>
    <w:rsid w:val="00272BD7"/>
    <w:rsid w:val="00274282"/>
    <w:rsid w:val="002779D3"/>
    <w:rsid w:val="00281904"/>
    <w:rsid w:val="00283198"/>
    <w:rsid w:val="0028326E"/>
    <w:rsid w:val="00283591"/>
    <w:rsid w:val="00287384"/>
    <w:rsid w:val="002A52A8"/>
    <w:rsid w:val="002A596E"/>
    <w:rsid w:val="002A7D0E"/>
    <w:rsid w:val="002B1CED"/>
    <w:rsid w:val="002B3B8E"/>
    <w:rsid w:val="002B3D92"/>
    <w:rsid w:val="002B7FD1"/>
    <w:rsid w:val="002C5976"/>
    <w:rsid w:val="002C76B0"/>
    <w:rsid w:val="002D4239"/>
    <w:rsid w:val="002D5B04"/>
    <w:rsid w:val="002D733A"/>
    <w:rsid w:val="002E0969"/>
    <w:rsid w:val="002E43BE"/>
    <w:rsid w:val="00301300"/>
    <w:rsid w:val="003035AD"/>
    <w:rsid w:val="00303F25"/>
    <w:rsid w:val="00305796"/>
    <w:rsid w:val="003070DB"/>
    <w:rsid w:val="00310B32"/>
    <w:rsid w:val="00316E3C"/>
    <w:rsid w:val="003171DE"/>
    <w:rsid w:val="00322A02"/>
    <w:rsid w:val="00332443"/>
    <w:rsid w:val="00334A93"/>
    <w:rsid w:val="00335D49"/>
    <w:rsid w:val="00346AE5"/>
    <w:rsid w:val="00347435"/>
    <w:rsid w:val="003522B0"/>
    <w:rsid w:val="00352781"/>
    <w:rsid w:val="00352CEC"/>
    <w:rsid w:val="00353E20"/>
    <w:rsid w:val="00354407"/>
    <w:rsid w:val="003570A5"/>
    <w:rsid w:val="00374955"/>
    <w:rsid w:val="0037613D"/>
    <w:rsid w:val="003834C4"/>
    <w:rsid w:val="003866D0"/>
    <w:rsid w:val="00391AEB"/>
    <w:rsid w:val="00392FAB"/>
    <w:rsid w:val="003A1584"/>
    <w:rsid w:val="003A6416"/>
    <w:rsid w:val="003C094A"/>
    <w:rsid w:val="003C5E62"/>
    <w:rsid w:val="003D46E9"/>
    <w:rsid w:val="003D7A15"/>
    <w:rsid w:val="003D7A5B"/>
    <w:rsid w:val="003F37F0"/>
    <w:rsid w:val="003F5862"/>
    <w:rsid w:val="003F70AE"/>
    <w:rsid w:val="003F71D1"/>
    <w:rsid w:val="00404A74"/>
    <w:rsid w:val="00413526"/>
    <w:rsid w:val="00414BA1"/>
    <w:rsid w:val="004221E9"/>
    <w:rsid w:val="004245A3"/>
    <w:rsid w:val="00441CEB"/>
    <w:rsid w:val="00446716"/>
    <w:rsid w:val="00446D46"/>
    <w:rsid w:val="00452261"/>
    <w:rsid w:val="00472631"/>
    <w:rsid w:val="0047478B"/>
    <w:rsid w:val="00477E1F"/>
    <w:rsid w:val="00491C0C"/>
    <w:rsid w:val="00493FFF"/>
    <w:rsid w:val="004946D0"/>
    <w:rsid w:val="00496541"/>
    <w:rsid w:val="00496C97"/>
    <w:rsid w:val="004A2F30"/>
    <w:rsid w:val="004B332D"/>
    <w:rsid w:val="004B5EB7"/>
    <w:rsid w:val="004D6656"/>
    <w:rsid w:val="004E7230"/>
    <w:rsid w:val="004F1A90"/>
    <w:rsid w:val="004F6B14"/>
    <w:rsid w:val="005026FA"/>
    <w:rsid w:val="005030CA"/>
    <w:rsid w:val="00503CAE"/>
    <w:rsid w:val="00515459"/>
    <w:rsid w:val="00520C37"/>
    <w:rsid w:val="00525D35"/>
    <w:rsid w:val="005323A9"/>
    <w:rsid w:val="00534D5F"/>
    <w:rsid w:val="00536300"/>
    <w:rsid w:val="00547C2C"/>
    <w:rsid w:val="005518EB"/>
    <w:rsid w:val="00554326"/>
    <w:rsid w:val="00554506"/>
    <w:rsid w:val="00554AC9"/>
    <w:rsid w:val="00563BE8"/>
    <w:rsid w:val="00570888"/>
    <w:rsid w:val="00572985"/>
    <w:rsid w:val="0057646D"/>
    <w:rsid w:val="00597570"/>
    <w:rsid w:val="005A0672"/>
    <w:rsid w:val="005A13E4"/>
    <w:rsid w:val="005A1A8E"/>
    <w:rsid w:val="005A2599"/>
    <w:rsid w:val="005A2FE2"/>
    <w:rsid w:val="005B117D"/>
    <w:rsid w:val="005B6461"/>
    <w:rsid w:val="005C2C08"/>
    <w:rsid w:val="005C2CAD"/>
    <w:rsid w:val="005C30DA"/>
    <w:rsid w:val="005C4E85"/>
    <w:rsid w:val="005C6F5C"/>
    <w:rsid w:val="005E5828"/>
    <w:rsid w:val="005F0514"/>
    <w:rsid w:val="006038C5"/>
    <w:rsid w:val="00603CE2"/>
    <w:rsid w:val="0062474E"/>
    <w:rsid w:val="006300B0"/>
    <w:rsid w:val="00630A55"/>
    <w:rsid w:val="00634399"/>
    <w:rsid w:val="006354CA"/>
    <w:rsid w:val="00636F04"/>
    <w:rsid w:val="00637557"/>
    <w:rsid w:val="00652C35"/>
    <w:rsid w:val="00653E03"/>
    <w:rsid w:val="006546DD"/>
    <w:rsid w:val="00664C51"/>
    <w:rsid w:val="00667ADC"/>
    <w:rsid w:val="006704C6"/>
    <w:rsid w:val="006723EB"/>
    <w:rsid w:val="00672F0E"/>
    <w:rsid w:val="006757BC"/>
    <w:rsid w:val="0068097D"/>
    <w:rsid w:val="00686A21"/>
    <w:rsid w:val="00686A7C"/>
    <w:rsid w:val="00691BCE"/>
    <w:rsid w:val="0069688C"/>
    <w:rsid w:val="006A0531"/>
    <w:rsid w:val="006A6BF2"/>
    <w:rsid w:val="006A6F66"/>
    <w:rsid w:val="006B1661"/>
    <w:rsid w:val="006B2F96"/>
    <w:rsid w:val="006B582E"/>
    <w:rsid w:val="006C0FCE"/>
    <w:rsid w:val="006C79DE"/>
    <w:rsid w:val="006D4CFF"/>
    <w:rsid w:val="006D6CC7"/>
    <w:rsid w:val="006D7749"/>
    <w:rsid w:val="006E7D56"/>
    <w:rsid w:val="006F3B15"/>
    <w:rsid w:val="00700DC7"/>
    <w:rsid w:val="00703112"/>
    <w:rsid w:val="007037A8"/>
    <w:rsid w:val="00704653"/>
    <w:rsid w:val="007105FA"/>
    <w:rsid w:val="00710A6E"/>
    <w:rsid w:val="007128CC"/>
    <w:rsid w:val="00716ACE"/>
    <w:rsid w:val="00720505"/>
    <w:rsid w:val="007272F0"/>
    <w:rsid w:val="00733BE6"/>
    <w:rsid w:val="00735F61"/>
    <w:rsid w:val="0075531F"/>
    <w:rsid w:val="00756C6B"/>
    <w:rsid w:val="0075735D"/>
    <w:rsid w:val="00762508"/>
    <w:rsid w:val="007640DF"/>
    <w:rsid w:val="00771D2B"/>
    <w:rsid w:val="00774A31"/>
    <w:rsid w:val="00774CFF"/>
    <w:rsid w:val="00783673"/>
    <w:rsid w:val="007902A9"/>
    <w:rsid w:val="007A3397"/>
    <w:rsid w:val="007A4849"/>
    <w:rsid w:val="007B1620"/>
    <w:rsid w:val="007C2736"/>
    <w:rsid w:val="007C38BD"/>
    <w:rsid w:val="007E0900"/>
    <w:rsid w:val="007E42C0"/>
    <w:rsid w:val="007E4AAB"/>
    <w:rsid w:val="007F1AA8"/>
    <w:rsid w:val="007F53E6"/>
    <w:rsid w:val="007F5F36"/>
    <w:rsid w:val="00800213"/>
    <w:rsid w:val="0081057F"/>
    <w:rsid w:val="00813506"/>
    <w:rsid w:val="00813971"/>
    <w:rsid w:val="00813BFB"/>
    <w:rsid w:val="00814D7C"/>
    <w:rsid w:val="008157E7"/>
    <w:rsid w:val="00817C1E"/>
    <w:rsid w:val="00823098"/>
    <w:rsid w:val="0083464C"/>
    <w:rsid w:val="008353DC"/>
    <w:rsid w:val="008412C3"/>
    <w:rsid w:val="00842658"/>
    <w:rsid w:val="00842BE1"/>
    <w:rsid w:val="008459DD"/>
    <w:rsid w:val="008473A4"/>
    <w:rsid w:val="008517DD"/>
    <w:rsid w:val="00857019"/>
    <w:rsid w:val="00857917"/>
    <w:rsid w:val="00863262"/>
    <w:rsid w:val="008641EF"/>
    <w:rsid w:val="00874C2A"/>
    <w:rsid w:val="00880A0F"/>
    <w:rsid w:val="00882215"/>
    <w:rsid w:val="008832F9"/>
    <w:rsid w:val="00885D8D"/>
    <w:rsid w:val="00887D0F"/>
    <w:rsid w:val="00891EC9"/>
    <w:rsid w:val="008921DB"/>
    <w:rsid w:val="00893858"/>
    <w:rsid w:val="0089640F"/>
    <w:rsid w:val="008A1710"/>
    <w:rsid w:val="008A44F1"/>
    <w:rsid w:val="008A711C"/>
    <w:rsid w:val="008B08CD"/>
    <w:rsid w:val="008B1C77"/>
    <w:rsid w:val="008B2864"/>
    <w:rsid w:val="008C1269"/>
    <w:rsid w:val="008D01F7"/>
    <w:rsid w:val="008E56FA"/>
    <w:rsid w:val="008E6646"/>
    <w:rsid w:val="008F185A"/>
    <w:rsid w:val="008F7CCD"/>
    <w:rsid w:val="00902E68"/>
    <w:rsid w:val="00905A65"/>
    <w:rsid w:val="00905E81"/>
    <w:rsid w:val="0091070B"/>
    <w:rsid w:val="00912E2C"/>
    <w:rsid w:val="009155C1"/>
    <w:rsid w:val="00915EE9"/>
    <w:rsid w:val="0091603E"/>
    <w:rsid w:val="009171E7"/>
    <w:rsid w:val="00925F06"/>
    <w:rsid w:val="009371BB"/>
    <w:rsid w:val="00937974"/>
    <w:rsid w:val="00943ED4"/>
    <w:rsid w:val="009468FD"/>
    <w:rsid w:val="0095117B"/>
    <w:rsid w:val="009528D3"/>
    <w:rsid w:val="00957674"/>
    <w:rsid w:val="00963D94"/>
    <w:rsid w:val="009640A5"/>
    <w:rsid w:val="00964314"/>
    <w:rsid w:val="00964E74"/>
    <w:rsid w:val="00975427"/>
    <w:rsid w:val="009754E2"/>
    <w:rsid w:val="00975D1C"/>
    <w:rsid w:val="00976D0B"/>
    <w:rsid w:val="009818A0"/>
    <w:rsid w:val="00983EC6"/>
    <w:rsid w:val="009919DC"/>
    <w:rsid w:val="00994109"/>
    <w:rsid w:val="00995C0F"/>
    <w:rsid w:val="009A409E"/>
    <w:rsid w:val="009A558F"/>
    <w:rsid w:val="009A6AEA"/>
    <w:rsid w:val="009A7211"/>
    <w:rsid w:val="009B404B"/>
    <w:rsid w:val="009C241E"/>
    <w:rsid w:val="009C3FF6"/>
    <w:rsid w:val="009E2D14"/>
    <w:rsid w:val="009E4D96"/>
    <w:rsid w:val="009F0342"/>
    <w:rsid w:val="009F3239"/>
    <w:rsid w:val="009F5D9B"/>
    <w:rsid w:val="00A00023"/>
    <w:rsid w:val="00A01F6F"/>
    <w:rsid w:val="00A03C3B"/>
    <w:rsid w:val="00A03D4F"/>
    <w:rsid w:val="00A0554F"/>
    <w:rsid w:val="00A16CFC"/>
    <w:rsid w:val="00A21701"/>
    <w:rsid w:val="00A218BC"/>
    <w:rsid w:val="00A2213E"/>
    <w:rsid w:val="00A243B9"/>
    <w:rsid w:val="00A26E65"/>
    <w:rsid w:val="00A32DCF"/>
    <w:rsid w:val="00A411D4"/>
    <w:rsid w:val="00A4296B"/>
    <w:rsid w:val="00A54C13"/>
    <w:rsid w:val="00A56141"/>
    <w:rsid w:val="00A64D3A"/>
    <w:rsid w:val="00A72F2B"/>
    <w:rsid w:val="00A8067C"/>
    <w:rsid w:val="00A8307C"/>
    <w:rsid w:val="00A831E2"/>
    <w:rsid w:val="00A8457A"/>
    <w:rsid w:val="00A85056"/>
    <w:rsid w:val="00A87F94"/>
    <w:rsid w:val="00A91ED3"/>
    <w:rsid w:val="00AA0165"/>
    <w:rsid w:val="00AA3EF2"/>
    <w:rsid w:val="00AB7800"/>
    <w:rsid w:val="00AC4B3F"/>
    <w:rsid w:val="00AD06B5"/>
    <w:rsid w:val="00AD23E6"/>
    <w:rsid w:val="00AD5969"/>
    <w:rsid w:val="00AD711E"/>
    <w:rsid w:val="00AE6222"/>
    <w:rsid w:val="00B06B0C"/>
    <w:rsid w:val="00B07403"/>
    <w:rsid w:val="00B07763"/>
    <w:rsid w:val="00B11523"/>
    <w:rsid w:val="00B12410"/>
    <w:rsid w:val="00B16FD1"/>
    <w:rsid w:val="00B200D5"/>
    <w:rsid w:val="00B30CBE"/>
    <w:rsid w:val="00B34DB9"/>
    <w:rsid w:val="00B41F78"/>
    <w:rsid w:val="00B53308"/>
    <w:rsid w:val="00B56677"/>
    <w:rsid w:val="00B572F4"/>
    <w:rsid w:val="00B57463"/>
    <w:rsid w:val="00B65362"/>
    <w:rsid w:val="00B70923"/>
    <w:rsid w:val="00B72622"/>
    <w:rsid w:val="00B830D3"/>
    <w:rsid w:val="00B83BEF"/>
    <w:rsid w:val="00B87B9F"/>
    <w:rsid w:val="00B945A8"/>
    <w:rsid w:val="00B97C1E"/>
    <w:rsid w:val="00BA1384"/>
    <w:rsid w:val="00BA2EA8"/>
    <w:rsid w:val="00BA44D5"/>
    <w:rsid w:val="00BA4510"/>
    <w:rsid w:val="00BB2B38"/>
    <w:rsid w:val="00BC4B0D"/>
    <w:rsid w:val="00BD05FA"/>
    <w:rsid w:val="00BD4488"/>
    <w:rsid w:val="00BD77BC"/>
    <w:rsid w:val="00BE11C6"/>
    <w:rsid w:val="00BE409E"/>
    <w:rsid w:val="00BE7F97"/>
    <w:rsid w:val="00BF059F"/>
    <w:rsid w:val="00BF7198"/>
    <w:rsid w:val="00C141DC"/>
    <w:rsid w:val="00C22EFE"/>
    <w:rsid w:val="00C2346D"/>
    <w:rsid w:val="00C25F91"/>
    <w:rsid w:val="00C32BAB"/>
    <w:rsid w:val="00C33D0D"/>
    <w:rsid w:val="00C3681D"/>
    <w:rsid w:val="00C37D70"/>
    <w:rsid w:val="00C46E2F"/>
    <w:rsid w:val="00C5538A"/>
    <w:rsid w:val="00C55746"/>
    <w:rsid w:val="00C70BF3"/>
    <w:rsid w:val="00C830C1"/>
    <w:rsid w:val="00C900B3"/>
    <w:rsid w:val="00C919E5"/>
    <w:rsid w:val="00CA13C0"/>
    <w:rsid w:val="00CA6F96"/>
    <w:rsid w:val="00CB3276"/>
    <w:rsid w:val="00CC1CDC"/>
    <w:rsid w:val="00CD14E8"/>
    <w:rsid w:val="00CD3036"/>
    <w:rsid w:val="00CD3769"/>
    <w:rsid w:val="00CE1089"/>
    <w:rsid w:val="00CE1ACA"/>
    <w:rsid w:val="00CE6114"/>
    <w:rsid w:val="00CE624B"/>
    <w:rsid w:val="00CE7D67"/>
    <w:rsid w:val="00CF5C92"/>
    <w:rsid w:val="00D05F22"/>
    <w:rsid w:val="00D05F76"/>
    <w:rsid w:val="00D062BE"/>
    <w:rsid w:val="00D10B51"/>
    <w:rsid w:val="00D248C8"/>
    <w:rsid w:val="00D26396"/>
    <w:rsid w:val="00D30B5B"/>
    <w:rsid w:val="00D32457"/>
    <w:rsid w:val="00D32BCA"/>
    <w:rsid w:val="00D37937"/>
    <w:rsid w:val="00D40A59"/>
    <w:rsid w:val="00D51263"/>
    <w:rsid w:val="00D55766"/>
    <w:rsid w:val="00D56C89"/>
    <w:rsid w:val="00D6041B"/>
    <w:rsid w:val="00D6068F"/>
    <w:rsid w:val="00D74CF1"/>
    <w:rsid w:val="00D81996"/>
    <w:rsid w:val="00D82FB5"/>
    <w:rsid w:val="00D853E1"/>
    <w:rsid w:val="00D85B27"/>
    <w:rsid w:val="00D92EFC"/>
    <w:rsid w:val="00DC0BD8"/>
    <w:rsid w:val="00DC3C26"/>
    <w:rsid w:val="00DC4AB3"/>
    <w:rsid w:val="00DC6ADB"/>
    <w:rsid w:val="00DD155E"/>
    <w:rsid w:val="00DD7CD0"/>
    <w:rsid w:val="00DE120A"/>
    <w:rsid w:val="00DE347A"/>
    <w:rsid w:val="00DE44ED"/>
    <w:rsid w:val="00DE790E"/>
    <w:rsid w:val="00E00809"/>
    <w:rsid w:val="00E01532"/>
    <w:rsid w:val="00E021FF"/>
    <w:rsid w:val="00E02CA2"/>
    <w:rsid w:val="00E04084"/>
    <w:rsid w:val="00E10476"/>
    <w:rsid w:val="00E1107C"/>
    <w:rsid w:val="00E15450"/>
    <w:rsid w:val="00E1561F"/>
    <w:rsid w:val="00E20F75"/>
    <w:rsid w:val="00E228C3"/>
    <w:rsid w:val="00E23D1E"/>
    <w:rsid w:val="00E25AEB"/>
    <w:rsid w:val="00E2608B"/>
    <w:rsid w:val="00E3270B"/>
    <w:rsid w:val="00E45C70"/>
    <w:rsid w:val="00E47B66"/>
    <w:rsid w:val="00E5038B"/>
    <w:rsid w:val="00E53DFA"/>
    <w:rsid w:val="00E57AB4"/>
    <w:rsid w:val="00E60747"/>
    <w:rsid w:val="00E62F67"/>
    <w:rsid w:val="00E6791B"/>
    <w:rsid w:val="00E71247"/>
    <w:rsid w:val="00E74B86"/>
    <w:rsid w:val="00E75174"/>
    <w:rsid w:val="00E83006"/>
    <w:rsid w:val="00E85AFB"/>
    <w:rsid w:val="00E96857"/>
    <w:rsid w:val="00EB28B0"/>
    <w:rsid w:val="00EB3412"/>
    <w:rsid w:val="00EC2667"/>
    <w:rsid w:val="00EC786F"/>
    <w:rsid w:val="00ED7326"/>
    <w:rsid w:val="00EE50B9"/>
    <w:rsid w:val="00EE5A54"/>
    <w:rsid w:val="00EF0AD4"/>
    <w:rsid w:val="00EF3016"/>
    <w:rsid w:val="00F00744"/>
    <w:rsid w:val="00F02B79"/>
    <w:rsid w:val="00F02BB3"/>
    <w:rsid w:val="00F153BA"/>
    <w:rsid w:val="00F23FE7"/>
    <w:rsid w:val="00F2632A"/>
    <w:rsid w:val="00F327E4"/>
    <w:rsid w:val="00F45391"/>
    <w:rsid w:val="00F572FD"/>
    <w:rsid w:val="00F576C1"/>
    <w:rsid w:val="00F71305"/>
    <w:rsid w:val="00F72DB0"/>
    <w:rsid w:val="00F81D56"/>
    <w:rsid w:val="00FA69FE"/>
    <w:rsid w:val="00FA7525"/>
    <w:rsid w:val="00FB6187"/>
    <w:rsid w:val="00FB6418"/>
    <w:rsid w:val="00FC0C44"/>
    <w:rsid w:val="00FC1B92"/>
    <w:rsid w:val="00FC3D8D"/>
    <w:rsid w:val="00FC6650"/>
    <w:rsid w:val="00FD55CF"/>
    <w:rsid w:val="00FD79E6"/>
    <w:rsid w:val="00FE296E"/>
    <w:rsid w:val="00FE397A"/>
    <w:rsid w:val="00FF3BB9"/>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CEC0"/>
  <w15:chartTrackingRefBased/>
  <w15:docId w15:val="{855F4AE4-8C34-49FA-B272-EE9D58AB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858"/>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893858"/>
  </w:style>
  <w:style w:type="paragraph" w:styleId="Header">
    <w:name w:val="header"/>
    <w:basedOn w:val="Normal"/>
    <w:link w:val="HeaderChar"/>
    <w:uiPriority w:val="99"/>
    <w:unhideWhenUsed/>
    <w:rsid w:val="00893858"/>
    <w:pPr>
      <w:tabs>
        <w:tab w:val="center" w:pos="4680"/>
        <w:tab w:val="right" w:pos="9360"/>
      </w:tabs>
      <w:spacing w:line="240" w:lineRule="auto"/>
    </w:pPr>
  </w:style>
  <w:style w:type="character" w:customStyle="1" w:styleId="HeaderChar">
    <w:name w:val="Header Char"/>
    <w:basedOn w:val="DefaultParagraphFont"/>
    <w:link w:val="Header"/>
    <w:uiPriority w:val="99"/>
    <w:rsid w:val="00893858"/>
    <w:rPr>
      <w:rFonts w:ascii="Times New Roman" w:hAnsi="Times New Roman"/>
      <w:sz w:val="24"/>
    </w:rPr>
  </w:style>
  <w:style w:type="paragraph" w:styleId="Footer">
    <w:name w:val="footer"/>
    <w:basedOn w:val="Normal"/>
    <w:link w:val="FooterChar"/>
    <w:uiPriority w:val="99"/>
    <w:unhideWhenUsed/>
    <w:rsid w:val="00893858"/>
    <w:pPr>
      <w:tabs>
        <w:tab w:val="center" w:pos="4680"/>
        <w:tab w:val="right" w:pos="9360"/>
      </w:tabs>
      <w:spacing w:line="240" w:lineRule="auto"/>
    </w:pPr>
  </w:style>
  <w:style w:type="character" w:customStyle="1" w:styleId="FooterChar">
    <w:name w:val="Footer Char"/>
    <w:basedOn w:val="DefaultParagraphFont"/>
    <w:link w:val="Footer"/>
    <w:uiPriority w:val="99"/>
    <w:rsid w:val="00893858"/>
    <w:rPr>
      <w:rFonts w:ascii="Times New Roman" w:hAnsi="Times New Roman"/>
      <w:sz w:val="24"/>
    </w:rPr>
  </w:style>
  <w:style w:type="paragraph" w:styleId="FootnoteText">
    <w:name w:val="footnote text"/>
    <w:basedOn w:val="Normal"/>
    <w:link w:val="FootnoteTextChar"/>
    <w:uiPriority w:val="99"/>
    <w:semiHidden/>
    <w:unhideWhenUsed/>
    <w:rsid w:val="002B3D92"/>
    <w:pPr>
      <w:spacing w:line="240" w:lineRule="auto"/>
    </w:pPr>
    <w:rPr>
      <w:sz w:val="20"/>
      <w:szCs w:val="20"/>
    </w:rPr>
  </w:style>
  <w:style w:type="character" w:customStyle="1" w:styleId="FootnoteTextChar">
    <w:name w:val="Footnote Text Char"/>
    <w:basedOn w:val="DefaultParagraphFont"/>
    <w:link w:val="FootnoteText"/>
    <w:uiPriority w:val="99"/>
    <w:semiHidden/>
    <w:rsid w:val="002B3D92"/>
    <w:rPr>
      <w:rFonts w:ascii="Times New Roman" w:hAnsi="Times New Roman"/>
      <w:sz w:val="20"/>
      <w:szCs w:val="20"/>
    </w:rPr>
  </w:style>
  <w:style w:type="character" w:styleId="FootnoteReference">
    <w:name w:val="footnote reference"/>
    <w:basedOn w:val="DefaultParagraphFont"/>
    <w:uiPriority w:val="99"/>
    <w:semiHidden/>
    <w:unhideWhenUsed/>
    <w:rsid w:val="002B3D92"/>
    <w:rPr>
      <w:vertAlign w:val="superscript"/>
    </w:rPr>
  </w:style>
  <w:style w:type="character" w:styleId="Hyperlink">
    <w:name w:val="Hyperlink"/>
    <w:basedOn w:val="DefaultParagraphFont"/>
    <w:uiPriority w:val="99"/>
    <w:unhideWhenUsed/>
    <w:rsid w:val="00E10476"/>
    <w:rPr>
      <w:color w:val="0563C1" w:themeColor="hyperlink"/>
      <w:u w:val="single"/>
    </w:rPr>
  </w:style>
  <w:style w:type="character" w:styleId="UnresolvedMention">
    <w:name w:val="Unresolved Mention"/>
    <w:basedOn w:val="DefaultParagraphFont"/>
    <w:uiPriority w:val="99"/>
    <w:semiHidden/>
    <w:unhideWhenUsed/>
    <w:rsid w:val="00E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67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a.org/liturgics/rubrics/horologion" TargetMode="External"/><Relationship Id="rId3" Type="http://schemas.openxmlformats.org/officeDocument/2006/relationships/settings" Target="settings.xml"/><Relationship Id="rId7" Type="http://schemas.openxmlformats.org/officeDocument/2006/relationships/hyperlink" Target="https://www.oca.org/liturgics/rubrics/horolog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03E56-10C4-431A-9999-E7EE44944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3</cp:revision>
  <dcterms:created xsi:type="dcterms:W3CDTF">2026-09-25T01:39:00Z</dcterms:created>
  <dcterms:modified xsi:type="dcterms:W3CDTF">2026-09-25T01:49:00Z</dcterms:modified>
</cp:coreProperties>
</file>